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hint="eastAsia" w:ascii="宋体" w:hAnsi="宋体" w:cs="宋体"/>
          <w:b/>
          <w:color w:val="auto"/>
          <w:sz w:val="48"/>
          <w:szCs w:val="48"/>
          <w:highlight w:val="none"/>
        </w:rPr>
      </w:pPr>
    </w:p>
    <w:p>
      <w:pPr>
        <w:spacing w:line="360" w:lineRule="auto"/>
        <w:jc w:val="center"/>
        <w:rPr>
          <w:rFonts w:hint="eastAsia" w:ascii="宋体" w:hAnsi="宋体" w:cs="宋体"/>
          <w:b/>
          <w:color w:val="auto"/>
          <w:sz w:val="36"/>
          <w:szCs w:val="36"/>
          <w:highlight w:val="none"/>
          <w:lang w:val="en-US" w:eastAsia="zh-CN"/>
        </w:rPr>
      </w:pPr>
      <w:r>
        <w:rPr>
          <w:rFonts w:hint="eastAsia" w:ascii="宋体" w:hAnsi="宋体" w:cs="宋体"/>
          <w:b/>
          <w:color w:val="auto"/>
          <w:sz w:val="36"/>
          <w:szCs w:val="36"/>
          <w:highlight w:val="none"/>
          <w:lang w:eastAsia="zh-CN"/>
        </w:rPr>
        <w:t>桐城师范高等专科学校202</w:t>
      </w:r>
      <w:r>
        <w:rPr>
          <w:rFonts w:hint="eastAsia" w:ascii="宋体" w:hAnsi="宋体" w:cs="宋体"/>
          <w:b/>
          <w:color w:val="auto"/>
          <w:sz w:val="36"/>
          <w:szCs w:val="36"/>
          <w:highlight w:val="none"/>
          <w:lang w:val="en-US" w:eastAsia="zh-CN"/>
        </w:rPr>
        <w:t>4</w:t>
      </w:r>
      <w:r>
        <w:rPr>
          <w:rFonts w:hint="eastAsia" w:ascii="宋体" w:hAnsi="宋体" w:cs="宋体"/>
          <w:b/>
          <w:color w:val="auto"/>
          <w:sz w:val="36"/>
          <w:szCs w:val="36"/>
          <w:highlight w:val="none"/>
          <w:lang w:eastAsia="zh-CN"/>
        </w:rPr>
        <w:t>-202</w:t>
      </w:r>
      <w:r>
        <w:rPr>
          <w:rFonts w:hint="eastAsia" w:ascii="宋体" w:hAnsi="宋体" w:cs="宋体"/>
          <w:b/>
          <w:color w:val="auto"/>
          <w:sz w:val="36"/>
          <w:szCs w:val="36"/>
          <w:highlight w:val="none"/>
          <w:lang w:val="en-US" w:eastAsia="zh-CN"/>
        </w:rPr>
        <w:t>5</w:t>
      </w:r>
      <w:r>
        <w:rPr>
          <w:rFonts w:hint="eastAsia" w:ascii="宋体" w:hAnsi="宋体" w:cs="宋体"/>
          <w:b/>
          <w:color w:val="auto"/>
          <w:sz w:val="36"/>
          <w:szCs w:val="36"/>
          <w:highlight w:val="none"/>
          <w:lang w:eastAsia="zh-CN"/>
        </w:rPr>
        <w:t>年度</w:t>
      </w:r>
      <w:r>
        <w:rPr>
          <w:rFonts w:hint="eastAsia" w:ascii="宋体" w:hAnsi="宋体" w:cs="宋体"/>
          <w:b/>
          <w:color w:val="auto"/>
          <w:sz w:val="36"/>
          <w:szCs w:val="36"/>
          <w:highlight w:val="none"/>
          <w:lang w:val="en-US" w:eastAsia="zh-CN"/>
        </w:rPr>
        <w:t>水暖</w:t>
      </w:r>
      <w:r>
        <w:rPr>
          <w:rFonts w:hint="eastAsia" w:ascii="宋体" w:hAnsi="宋体" w:cs="宋体"/>
          <w:b/>
          <w:color w:val="auto"/>
          <w:sz w:val="36"/>
          <w:szCs w:val="36"/>
          <w:highlight w:val="none"/>
          <w:lang w:eastAsia="zh-CN"/>
        </w:rPr>
        <w:t>维修</w:t>
      </w:r>
      <w:r>
        <w:rPr>
          <w:rFonts w:hint="eastAsia" w:ascii="宋体" w:hAnsi="宋体" w:cs="宋体"/>
          <w:b/>
          <w:color w:val="auto"/>
          <w:sz w:val="36"/>
          <w:szCs w:val="36"/>
          <w:highlight w:val="none"/>
          <w:lang w:val="en-US" w:eastAsia="zh-CN"/>
        </w:rPr>
        <w:t>耗材</w:t>
      </w:r>
    </w:p>
    <w:p>
      <w:pPr>
        <w:spacing w:line="360" w:lineRule="auto"/>
        <w:jc w:val="center"/>
        <w:rPr>
          <w:rFonts w:hint="default"/>
          <w:color w:val="auto"/>
          <w:highlight w:val="none"/>
          <w:lang w:val="en-US"/>
        </w:rPr>
      </w:pPr>
      <w:r>
        <w:rPr>
          <w:rFonts w:hint="eastAsia" w:ascii="宋体" w:hAnsi="宋体" w:cs="宋体"/>
          <w:b/>
          <w:color w:val="auto"/>
          <w:sz w:val="36"/>
          <w:szCs w:val="36"/>
          <w:highlight w:val="none"/>
          <w:lang w:eastAsia="zh-CN"/>
        </w:rPr>
        <w:t>采购</w:t>
      </w:r>
      <w:r>
        <w:rPr>
          <w:rFonts w:hint="eastAsia" w:ascii="宋体" w:hAnsi="宋体" w:cs="宋体"/>
          <w:b/>
          <w:color w:val="auto"/>
          <w:sz w:val="36"/>
          <w:szCs w:val="36"/>
          <w:highlight w:val="none"/>
          <w:lang w:val="en-US" w:eastAsia="zh-CN"/>
        </w:rPr>
        <w:t>项目(三次)</w:t>
      </w:r>
    </w:p>
    <w:p>
      <w:pPr>
        <w:spacing w:line="480" w:lineRule="exact"/>
        <w:rPr>
          <w:rFonts w:ascii="宋体"/>
          <w:color w:val="auto"/>
          <w:sz w:val="44"/>
          <w:szCs w:val="44"/>
          <w:highlight w:val="none"/>
        </w:rPr>
      </w:pPr>
    </w:p>
    <w:p>
      <w:pPr>
        <w:pStyle w:val="2"/>
      </w:pPr>
    </w:p>
    <w:p>
      <w:pPr>
        <w:pStyle w:val="76"/>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pPr>
        <w:spacing w:line="480" w:lineRule="exact"/>
        <w:rPr>
          <w:rFonts w:ascii="仿宋_GB2312" w:hAnsi="宋体" w:eastAsia="仿宋_GB2312"/>
          <w:b/>
          <w:color w:val="auto"/>
          <w:sz w:val="44"/>
          <w:szCs w:val="44"/>
          <w:highlight w:val="none"/>
        </w:rPr>
      </w:pPr>
    </w:p>
    <w:p>
      <w:pPr>
        <w:spacing w:line="480" w:lineRule="exact"/>
        <w:rPr>
          <w:rFonts w:ascii="宋体"/>
          <w:color w:val="auto"/>
          <w:sz w:val="144"/>
          <w:szCs w:val="144"/>
          <w:highlight w:val="none"/>
        </w:rPr>
      </w:pPr>
    </w:p>
    <w:p>
      <w:pPr>
        <w:spacing w:line="480" w:lineRule="exact"/>
        <w:jc w:val="center"/>
        <w:rPr>
          <w:rFonts w:hint="eastAsia" w:ascii="宋体" w:hAnsi="宋体" w:cs="宋体"/>
          <w:b/>
          <w:bCs/>
          <w:color w:val="auto"/>
          <w:sz w:val="28"/>
          <w:szCs w:val="28"/>
          <w:highlight w:val="none"/>
        </w:rPr>
      </w:pPr>
    </w:p>
    <w:p>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005</w:t>
      </w:r>
      <w:r>
        <w:rPr>
          <w:rFonts w:hint="eastAsia" w:ascii="宋体" w:hAnsi="宋体" w:cs="宋体"/>
          <w:b/>
          <w:bCs/>
          <w:color w:val="auto"/>
          <w:sz w:val="28"/>
          <w:szCs w:val="28"/>
          <w:highlight w:val="none"/>
        </w:rPr>
        <w:t>号</w:t>
      </w:r>
    </w:p>
    <w:p>
      <w:pPr>
        <w:spacing w:line="480" w:lineRule="exact"/>
        <w:jc w:val="center"/>
        <w:rPr>
          <w:rFonts w:ascii="宋体" w:hAnsi="宋体" w:cs="仿宋_GB2312"/>
          <w:b/>
          <w:bCs/>
          <w:color w:val="auto"/>
          <w:sz w:val="28"/>
          <w:szCs w:val="28"/>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pPr>
        <w:spacing w:line="360" w:lineRule="auto"/>
        <w:rPr>
          <w:rFonts w:ascii="宋体" w:hAnsi="宋体" w:cs="仿宋_GB2312"/>
          <w:b/>
          <w:color w:val="auto"/>
          <w:sz w:val="24"/>
          <w:highlight w:val="none"/>
        </w:rPr>
      </w:pPr>
    </w:p>
    <w:p>
      <w:pPr>
        <w:spacing w:line="360" w:lineRule="auto"/>
        <w:rPr>
          <w:rFonts w:hint="eastAsia" w:ascii="仿宋" w:hAnsi="仿宋" w:eastAsia="仿宋" w:cs="仿宋"/>
          <w:b/>
          <w:color w:val="auto"/>
          <w:sz w:val="24"/>
          <w:highlight w:val="none"/>
        </w:rPr>
      </w:pPr>
    </w:p>
    <w:p>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p>
    <w:p>
      <w:pPr>
        <w:spacing w:line="360" w:lineRule="auto"/>
        <w:rPr>
          <w:rFonts w:ascii="宋体" w:hAnsi="宋体" w:cs="仿宋_GB2312"/>
          <w:b/>
          <w:color w:val="auto"/>
          <w:sz w:val="24"/>
          <w:highlight w:val="none"/>
          <w:u w:val="single"/>
        </w:rPr>
      </w:pPr>
    </w:p>
    <w:p>
      <w:pPr>
        <w:spacing w:line="360" w:lineRule="auto"/>
        <w:rPr>
          <w:rFonts w:ascii="宋体" w:hAnsi="宋体" w:cs="仿宋_GB2312"/>
          <w:color w:val="auto"/>
          <w:sz w:val="24"/>
          <w:highlight w:val="none"/>
        </w:rPr>
      </w:pPr>
    </w:p>
    <w:p>
      <w:pPr>
        <w:spacing w:line="360" w:lineRule="auto"/>
        <w:rPr>
          <w:rFonts w:ascii="宋体" w:hAnsi="宋体" w:cs="仿宋_GB2312"/>
          <w:b/>
          <w:color w:val="auto"/>
          <w:sz w:val="24"/>
          <w:highlight w:val="none"/>
          <w:u w:val="single"/>
        </w:rPr>
      </w:pPr>
    </w:p>
    <w:p>
      <w:pPr>
        <w:spacing w:line="480" w:lineRule="exact"/>
        <w:rPr>
          <w:rFonts w:ascii="宋体" w:hAnsi="宋体" w:cs="仿宋_GB2312"/>
          <w:color w:val="auto"/>
          <w:szCs w:val="21"/>
          <w:highlight w:val="none"/>
        </w:rPr>
      </w:pPr>
    </w:p>
    <w:p>
      <w:pPr>
        <w:spacing w:line="480" w:lineRule="exact"/>
        <w:rPr>
          <w:rFonts w:ascii="宋体" w:hAnsi="宋体" w:cs="仿宋_GB2312"/>
          <w:color w:val="auto"/>
          <w:szCs w:val="21"/>
          <w:highlight w:val="none"/>
        </w:rPr>
      </w:pPr>
    </w:p>
    <w:p>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4  </w:t>
      </w:r>
      <w:r>
        <w:rPr>
          <w:rFonts w:hint="eastAsia" w:ascii="宋体" w:hAnsi="宋体" w:cs="仿宋_GB2312"/>
          <w:color w:val="auto"/>
          <w:sz w:val="32"/>
          <w:szCs w:val="32"/>
          <w:highlight w:val="none"/>
        </w:rPr>
        <w:t>月</w:t>
      </w:r>
    </w:p>
    <w:p>
      <w:pPr>
        <w:spacing w:line="480" w:lineRule="exact"/>
        <w:jc w:val="both"/>
        <w:rPr>
          <w:rFonts w:ascii="宋体" w:hAnsi="宋体" w:cs="仿宋_GB2312"/>
          <w:color w:val="auto"/>
          <w:sz w:val="32"/>
          <w:szCs w:val="32"/>
          <w:highlight w:val="none"/>
        </w:rPr>
      </w:pPr>
    </w:p>
    <w:p>
      <w:pPr>
        <w:pStyle w:val="9"/>
        <w:rPr>
          <w:color w:val="auto"/>
          <w:highlight w:val="none"/>
        </w:rPr>
      </w:pPr>
    </w:p>
    <w:p>
      <w:pPr>
        <w:widowControl/>
        <w:spacing w:line="480" w:lineRule="auto"/>
        <w:jc w:val="both"/>
        <w:rPr>
          <w:rFonts w:hint="eastAsia" w:ascii="黑体" w:hAnsi="黑体" w:eastAsia="黑体" w:cs="宋体"/>
          <w:b/>
          <w:color w:val="auto"/>
          <w:kern w:val="0"/>
          <w:sz w:val="32"/>
          <w:szCs w:val="32"/>
          <w:highlight w:val="none"/>
        </w:rPr>
      </w:pPr>
    </w:p>
    <w:p>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pPr>
        <w:widowControl/>
        <w:spacing w:line="480" w:lineRule="auto"/>
        <w:ind w:firstLine="482" w:firstLineChars="200"/>
        <w:jc w:val="left"/>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pPr>
        <w:widowControl/>
        <w:spacing w:line="480" w:lineRule="auto"/>
        <w:ind w:firstLine="482" w:firstLineChars="200"/>
        <w:jc w:val="left"/>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pPr>
        <w:pStyle w:val="76"/>
        <w:rPr>
          <w:color w:val="auto"/>
          <w:highlight w:val="none"/>
          <w:lang w:val="zh-CN"/>
        </w:rPr>
      </w:pPr>
    </w:p>
    <w:p>
      <w:pPr>
        <w:pStyle w:val="42"/>
        <w:tabs>
          <w:tab w:val="right" w:leader="dot" w:pos="9070"/>
        </w:tabs>
        <w:spacing w:line="360" w:lineRule="auto"/>
        <w:rPr>
          <w:color w:val="auto"/>
          <w:highlight w:val="none"/>
        </w:rPr>
      </w:pPr>
      <w:bookmarkStart w:id="0" w:name="_Toc21464"/>
      <w:bookmarkStart w:id="1" w:name="_Toc54941328"/>
      <w:bookmarkStart w:id="2" w:name="_Toc23467"/>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谈判邀请（谈判</w:t>
      </w:r>
      <w:r>
        <w:rPr>
          <w:rFonts w:hint="eastAsia"/>
          <w:bCs/>
          <w:i w:val="0"/>
          <w:iCs/>
          <w:color w:val="auto"/>
          <w:szCs w:val="32"/>
          <w:highlight w:val="none"/>
        </w:rPr>
        <w:t>公告</w:t>
      </w:r>
      <w:r>
        <w:rPr>
          <w:rFonts w:hint="eastAsia"/>
          <w:bCs/>
          <w:i w:val="0"/>
          <w:iCs/>
          <w:color w:val="auto"/>
          <w:szCs w:val="32"/>
          <w:highlight w:val="none"/>
          <w:lang w:eastAsia="zh-CN"/>
        </w:rPr>
        <w:t>）</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26</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27</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41</w:t>
      </w:r>
      <w:r>
        <w:rPr>
          <w:color w:val="auto"/>
          <w:highlight w:val="none"/>
        </w:rPr>
        <w:fldChar w:fldCharType="end"/>
      </w:r>
      <w:r>
        <w:rPr>
          <w:color w:val="auto"/>
          <w:szCs w:val="28"/>
          <w:highlight w:val="none"/>
        </w:rPr>
        <w:fldChar w:fldCharType="end"/>
      </w:r>
    </w:p>
    <w:p>
      <w:pPr>
        <w:pStyle w:val="42"/>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59</w:t>
      </w:r>
      <w:r>
        <w:rPr>
          <w:color w:val="auto"/>
          <w:highlight w:val="none"/>
        </w:rPr>
        <w:fldChar w:fldCharType="end"/>
      </w:r>
      <w:r>
        <w:rPr>
          <w:color w:val="auto"/>
          <w:szCs w:val="28"/>
          <w:highlight w:val="none"/>
        </w:rPr>
        <w:fldChar w:fldCharType="end"/>
      </w:r>
    </w:p>
    <w:p>
      <w:pPr>
        <w:pStyle w:val="31"/>
        <w:tabs>
          <w:tab w:val="right" w:leader="dot" w:pos="9060"/>
        </w:tabs>
        <w:spacing w:line="360" w:lineRule="auto"/>
        <w:rPr>
          <w:color w:val="auto"/>
          <w:szCs w:val="21"/>
          <w:highlight w:val="none"/>
        </w:rPr>
        <w:sectPr>
          <w:footerReference r:id="rId3" w:type="default"/>
          <w:pgSz w:w="11906" w:h="16838"/>
          <w:pgMar w:top="1418" w:right="1418" w:bottom="1418" w:left="1418" w:header="851" w:footer="680" w:gutter="0"/>
          <w:pgNumType w:fmt="koreanDigital" w:start="0"/>
          <w:cols w:space="720" w:num="1"/>
          <w:docGrid w:linePitch="290" w:charSpace="0"/>
        </w:sectPr>
      </w:pPr>
      <w:r>
        <w:rPr>
          <w:color w:val="auto"/>
          <w:szCs w:val="28"/>
          <w:highlight w:val="none"/>
        </w:rPr>
        <w:fldChar w:fldCharType="end"/>
      </w:r>
    </w:p>
    <w:p>
      <w:pPr>
        <w:pStyle w:val="3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2"/>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pPr>
              <w:ind w:firstLine="810" w:firstLineChars="3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桐城师范高等专科学校2024-2025年度水暖维修耗材采购项目（三次）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的潜在供应商应在桐城师范高等专科学校官网获取采购文件，并于2024年4月22日9时00分（北京时间）前提交响应文件。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pPr>
        <w:rPr>
          <w:color w:val="auto"/>
          <w:szCs w:val="21"/>
          <w:highlight w:val="none"/>
        </w:rPr>
      </w:pPr>
    </w:p>
    <w:p>
      <w:pPr>
        <w:rPr>
          <w:rFonts w:ascii="黑体" w:hAnsi="黑体" w:eastAsia="黑体" w:cs="宋体"/>
          <w:bCs/>
          <w:color w:val="auto"/>
          <w:sz w:val="28"/>
          <w:szCs w:val="28"/>
          <w:highlight w:val="none"/>
        </w:rPr>
      </w:pPr>
      <w:bookmarkStart w:id="7" w:name="_Toc28359012"/>
      <w:bookmarkStart w:id="8" w:name="_Toc35393798"/>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pPr>
        <w:ind w:firstLine="565" w:firstLineChars="202"/>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005</w:t>
      </w:r>
      <w:r>
        <w:rPr>
          <w:rFonts w:hint="eastAsia" w:ascii="仿宋" w:hAnsi="仿宋" w:eastAsia="仿宋" w:cs="Times New Roman"/>
          <w:color w:val="auto"/>
          <w:sz w:val="28"/>
          <w:szCs w:val="28"/>
          <w:highlight w:val="none"/>
          <w:lang w:eastAsia="zh-CN"/>
        </w:rPr>
        <w:t>号</w:t>
      </w:r>
    </w:p>
    <w:p>
      <w:pPr>
        <w:ind w:firstLine="565" w:firstLineChars="202"/>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桐城师范高等专科学校2024-2025年度水暖维修耗材采购（三次）</w:t>
      </w:r>
    </w:p>
    <w:p>
      <w:pPr>
        <w:ind w:firstLine="565" w:firstLineChars="202"/>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8.111万元</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8.111万元</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val="en-US" w:eastAsia="zh-CN"/>
        </w:rPr>
        <w:t>桐城师范高等专科学校2024-2025年度水暖维修耗材采购，</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1年（成交</w:t>
      </w:r>
      <w:r>
        <w:rPr>
          <w:rFonts w:hint="eastAsia" w:ascii="仿宋" w:hAnsi="仿宋" w:eastAsia="仿宋"/>
          <w:color w:val="auto"/>
          <w:sz w:val="28"/>
          <w:szCs w:val="28"/>
          <w:highlight w:val="none"/>
        </w:rPr>
        <w:t>供货商在接到学校送货通知后，48小时内响应学校供货需求。如遇到抢修等特殊情况，必须及时送货</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提供的维修材料必须质保6个月，在质保期内损坏的，</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供货商必须无偿更换</w:t>
      </w:r>
      <w:r>
        <w:rPr>
          <w:rFonts w:hint="eastAsia" w:ascii="仿宋" w:hAnsi="仿宋" w:eastAsia="仿宋"/>
          <w:color w:val="auto"/>
          <w:sz w:val="28"/>
          <w:szCs w:val="28"/>
          <w:highlight w:val="none"/>
          <w:lang w:val="en-US" w:eastAsia="zh-CN"/>
        </w:rPr>
        <w:t xml:space="preserve">。 </w:t>
      </w:r>
    </w:p>
    <w:p>
      <w:pPr>
        <w:ind w:firstLine="565" w:firstLineChars="202"/>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w:t>
      </w:r>
      <w:r>
        <w:rPr>
          <w:rFonts w:hint="eastAsia" w:ascii="仿宋" w:hAnsi="仿宋" w:eastAsia="仿宋"/>
          <w:color w:val="auto"/>
          <w:sz w:val="28"/>
          <w:szCs w:val="28"/>
          <w:highlight w:val="none"/>
          <w:lang w:val="en-US" w:eastAsia="zh-CN"/>
        </w:rPr>
        <w:t>（或接受）</w:t>
      </w:r>
      <w:r>
        <w:rPr>
          <w:rFonts w:hint="eastAsia" w:ascii="仿宋" w:hAnsi="仿宋" w:eastAsia="仿宋"/>
          <w:color w:val="auto"/>
          <w:sz w:val="28"/>
          <w:szCs w:val="28"/>
          <w:highlight w:val="none"/>
        </w:rPr>
        <w:t>联合体。</w:t>
      </w:r>
    </w:p>
    <w:p>
      <w:pPr>
        <w:rPr>
          <w:rFonts w:ascii="黑体" w:hAnsi="黑体" w:eastAsia="黑体" w:cs="宋体"/>
          <w:bCs/>
          <w:color w:val="auto"/>
          <w:sz w:val="28"/>
          <w:szCs w:val="28"/>
          <w:highlight w:val="none"/>
        </w:rPr>
      </w:pPr>
      <w:bookmarkStart w:id="11" w:name="_Toc28359090"/>
      <w:bookmarkStart w:id="12" w:name="_Toc28359013"/>
      <w:bookmarkStart w:id="13" w:name="_Toc35393799"/>
      <w:bookmarkStart w:id="14" w:name="_Toc35393630"/>
      <w:r>
        <w:rPr>
          <w:rFonts w:hint="eastAsia" w:ascii="黑体" w:hAnsi="黑体" w:eastAsia="黑体" w:cs="宋体"/>
          <w:bCs/>
          <w:color w:val="auto"/>
          <w:sz w:val="28"/>
          <w:szCs w:val="28"/>
          <w:highlight w:val="none"/>
        </w:rPr>
        <w:t>二、申请人的资格要求：</w:t>
      </w:r>
      <w:bookmarkEnd w:id="11"/>
      <w:bookmarkEnd w:id="12"/>
      <w:bookmarkEnd w:id="13"/>
      <w:bookmarkEnd w:id="14"/>
    </w:p>
    <w:p>
      <w:pPr>
        <w:ind w:firstLine="565" w:firstLineChars="202"/>
        <w:rPr>
          <w:rFonts w:ascii="仿宋" w:hAnsi="仿宋" w:eastAsia="仿宋"/>
          <w:color w:val="auto"/>
          <w:sz w:val="28"/>
          <w:szCs w:val="28"/>
          <w:highlight w:val="none"/>
        </w:rPr>
      </w:pPr>
      <w:bookmarkStart w:id="15" w:name="_Toc28359091"/>
      <w:bookmarkStart w:id="16" w:name="_Toc35393800"/>
      <w:bookmarkStart w:id="17" w:name="_Toc28359014"/>
      <w:bookmarkStart w:id="18" w:name="_Toc35393631"/>
      <w:r>
        <w:rPr>
          <w:rFonts w:hint="eastAsia" w:ascii="仿宋" w:hAnsi="仿宋" w:eastAsia="仿宋"/>
          <w:color w:val="auto"/>
          <w:sz w:val="28"/>
          <w:szCs w:val="28"/>
          <w:highlight w:val="none"/>
        </w:rPr>
        <w:t>1.满足《中华人民共和国政府采购法》第二十二条规定；</w:t>
      </w:r>
    </w:p>
    <w:p>
      <w:pPr>
        <w:spacing w:line="420" w:lineRule="exact"/>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.落实政府采购政策需满足的资格要求：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pPr>
        <w:spacing w:line="42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.本项目不接受联合体投标。</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22</w:t>
      </w:r>
      <w:r>
        <w:rPr>
          <w:rFonts w:hint="eastAsia" w:ascii="仿宋" w:hAnsi="仿宋" w:eastAsia="仿宋" w:cs="宋体"/>
          <w:color w:val="auto"/>
          <w:sz w:val="28"/>
          <w:szCs w:val="28"/>
          <w:highlight w:val="none"/>
        </w:rPr>
        <w:t>日9时00分前（北京时间）</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pPr>
        <w:rPr>
          <w:rFonts w:ascii="黑体" w:hAnsi="黑体" w:eastAsia="黑体" w:cs="宋体"/>
          <w:bCs/>
          <w:color w:val="auto"/>
          <w:sz w:val="28"/>
          <w:szCs w:val="28"/>
          <w:highlight w:val="none"/>
        </w:rPr>
      </w:pPr>
      <w:bookmarkStart w:id="19" w:name="_Toc35393801"/>
      <w:bookmarkStart w:id="20" w:name="_Toc28359015"/>
      <w:bookmarkStart w:id="21" w:name="_Toc35393632"/>
      <w:bookmarkStart w:id="22" w:name="_Toc28359092"/>
      <w:r>
        <w:rPr>
          <w:rFonts w:hint="eastAsia" w:ascii="黑体" w:hAnsi="黑体" w:eastAsia="黑体" w:cs="宋体"/>
          <w:bCs/>
          <w:color w:val="auto"/>
          <w:sz w:val="28"/>
          <w:szCs w:val="28"/>
          <w:highlight w:val="none"/>
        </w:rPr>
        <w:t>四、响应文件提交</w:t>
      </w:r>
      <w:bookmarkEnd w:id="19"/>
      <w:bookmarkEnd w:id="20"/>
      <w:bookmarkEnd w:id="21"/>
      <w:bookmarkEnd w:id="22"/>
    </w:p>
    <w:p>
      <w:pPr>
        <w:ind w:firstLine="560" w:firstLineChars="200"/>
        <w:rPr>
          <w:rFonts w:hint="eastAsia" w:ascii="仿宋" w:hAnsi="仿宋" w:eastAsia="仿宋" w:cs="仿宋"/>
          <w:b w:val="0"/>
          <w:bCs/>
          <w:color w:val="auto"/>
          <w:sz w:val="28"/>
          <w:szCs w:val="28"/>
          <w:highlight w:val="none"/>
        </w:rPr>
      </w:pPr>
      <w:bookmarkStart w:id="23" w:name="_Toc28359093"/>
      <w:bookmarkStart w:id="24" w:name="_Toc35393633"/>
      <w:bookmarkStart w:id="25" w:name="_Toc28359016"/>
      <w:bookmarkStart w:id="26"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22</w:t>
      </w:r>
      <w:r>
        <w:rPr>
          <w:rFonts w:hint="eastAsia" w:ascii="仿宋" w:hAnsi="仿宋" w:eastAsia="仿宋" w:cs="仿宋"/>
          <w:b w:val="0"/>
          <w:bCs/>
          <w:color w:val="auto"/>
          <w:sz w:val="28"/>
          <w:szCs w:val="28"/>
          <w:highlight w:val="none"/>
        </w:rPr>
        <w:t>日9时00分</w:t>
      </w:r>
    </w:p>
    <w:p>
      <w:pPr>
        <w:ind w:firstLine="560" w:firstLineChars="200"/>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pPr>
        <w:ind w:firstLine="565" w:firstLineChars="202"/>
        <w:rPr>
          <w:rFonts w:hint="eastAsia" w:ascii="仿宋" w:hAnsi="仿宋" w:eastAsia="仿宋"/>
          <w:color w:val="auto"/>
          <w:sz w:val="28"/>
          <w:szCs w:val="28"/>
          <w:highlight w:val="none"/>
          <w:lang w:val="en-US" w:eastAsia="zh-CN"/>
        </w:rPr>
      </w:pPr>
      <w:bookmarkStart w:id="27" w:name="_Toc28359017"/>
      <w:bookmarkStart w:id="28" w:name="_Toc28359094"/>
      <w:bookmarkStart w:id="29" w:name="_Toc35393634"/>
      <w:bookmarkStart w:id="30" w:name="_Toc35393803"/>
      <w:r>
        <w:rPr>
          <w:rFonts w:hint="eastAsia" w:ascii="仿宋" w:hAnsi="仿宋" w:eastAsia="仿宋"/>
          <w:color w:val="auto"/>
          <w:sz w:val="28"/>
          <w:szCs w:val="28"/>
          <w:highlight w:val="none"/>
          <w:lang w:val="en-US" w:eastAsia="zh-CN"/>
        </w:rPr>
        <w:t>时间：2024年4月22日9时00分</w:t>
      </w:r>
    </w:p>
    <w:p>
      <w:pPr>
        <w:ind w:firstLine="565" w:firstLineChars="202"/>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地点：桐城市玉雕文化产业园8幢108-109</w:t>
      </w:r>
    </w:p>
    <w:p>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地址：桐城市玉雕文化产业园8幢108-109 </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联系方式：0556-6029989</w:t>
      </w:r>
    </w:p>
    <w:p>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pPr>
        <w:pStyle w:val="3"/>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11266"/>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pPr>
        <w:pStyle w:val="4"/>
        <w:rPr>
          <w:rFonts w:hint="eastAsia" w:eastAsia="宋体" w:cs="Tahoma"/>
          <w:bCs/>
          <w:color w:val="auto"/>
          <w:kern w:val="0"/>
          <w:sz w:val="32"/>
          <w:szCs w:val="32"/>
          <w:highlight w:val="none"/>
          <w:lang w:eastAsia="zh-CN"/>
        </w:rPr>
      </w:pPr>
      <w:bookmarkStart w:id="36" w:name="_Toc439316871"/>
      <w:bookmarkStart w:id="37" w:name="_Toc54941330"/>
      <w:bookmarkStart w:id="38"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62"/>
        <w:tblW w:w="1020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720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7207" w:type="dxa"/>
            <w:tcBorders>
              <w:top w:val="single" w:color="auto" w:sz="4" w:space="0"/>
              <w:left w:val="single" w:color="auto" w:sz="4" w:space="0"/>
              <w:bottom w:val="single" w:color="auto" w:sz="4" w:space="0"/>
            </w:tcBorders>
            <w:vAlign w:val="center"/>
          </w:tcPr>
          <w:p>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7207" w:type="dxa"/>
            <w:tcBorders>
              <w:top w:val="single" w:color="auto" w:sz="4" w:space="0"/>
              <w:left w:val="single" w:color="auto" w:sz="4" w:space="0"/>
              <w:bottom w:val="single" w:color="auto" w:sz="4" w:space="0"/>
            </w:tcBorders>
            <w:vAlign w:val="center"/>
          </w:tcPr>
          <w:p>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rPr>
              <w:t>9</w:t>
            </w:r>
            <w:r>
              <w:rPr>
                <w:rFonts w:ascii="宋体" w:hAnsi="宋体"/>
                <w:color w:val="auto"/>
                <w:szCs w:val="21"/>
                <w:highlight w:val="none"/>
                <w:u w:val="single"/>
              </w:rPr>
              <w:t>0日历天</w:t>
            </w:r>
            <w:r>
              <w:rPr>
                <w:rFonts w:hint="eastAsia" w:ascii="宋体" w:hAnsi="宋体"/>
                <w:color w:val="auto"/>
                <w:szCs w:val="21"/>
                <w:highlight w:val="none"/>
                <w:u w:val="single"/>
              </w:rPr>
              <w:t>（从响应文件提交截止时间算起）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7207" w:type="dxa"/>
            <w:tcBorders>
              <w:top w:val="single" w:color="auto" w:sz="4" w:space="0"/>
              <w:left w:val="single" w:color="auto" w:sz="4" w:space="0"/>
              <w:bottom w:val="single" w:color="auto" w:sz="4" w:space="0"/>
              <w:right w:val="single" w:color="auto" w:sz="4" w:space="0"/>
            </w:tcBorders>
            <w:vAlign w:val="center"/>
          </w:tcPr>
          <w:p>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7207"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lang w:val="en-US" w:eastAsia="zh-CN"/>
              </w:rPr>
              <w:t>成交服务费（元）</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（1）金额：成交金额的1.5%</w:t>
            </w:r>
          </w:p>
          <w:p>
            <w:pPr>
              <w:pageBreakBefore w:val="0"/>
              <w:kinsoku/>
              <w:overflowPunct/>
              <w:topLinePunct w:val="0"/>
              <w:bidi w:val="0"/>
              <w:snapToGrid w:val="0"/>
              <w:spacing w:line="440" w:lineRule="exact"/>
              <w:rPr>
                <w:rFonts w:hint="default" w:ascii="宋体" w:hAnsi="宋体" w:cs="宋体"/>
                <w:color w:val="auto"/>
                <w:highlight w:val="none"/>
                <w:lang w:val="en-US" w:eastAsia="zh-CN"/>
              </w:rPr>
            </w:pPr>
            <w:r>
              <w:rPr>
                <w:rFonts w:hint="eastAsia" w:ascii="宋体" w:hAnsi="宋体" w:cs="宋体"/>
                <w:color w:val="auto"/>
                <w:highlight w:val="none"/>
                <w:lang w:val="en-US" w:eastAsia="zh-CN"/>
              </w:rPr>
              <w:t>（2）缴纳单位：成交人</w:t>
            </w:r>
          </w:p>
          <w:p>
            <w:pPr>
              <w:pageBreakBefore w:val="0"/>
              <w:kinsoku/>
              <w:overflowPunct/>
              <w:topLinePunct w:val="0"/>
              <w:bidi w:val="0"/>
              <w:snapToGrid w:val="0"/>
              <w:spacing w:line="440" w:lineRule="exact"/>
              <w:rPr>
                <w:rFonts w:hint="default"/>
                <w:color w:val="auto"/>
                <w:highlight w:val="none"/>
                <w:lang w:val="en-US" w:eastAsia="zh-CN"/>
              </w:rPr>
            </w:pPr>
            <w:r>
              <w:rPr>
                <w:rFonts w:hint="eastAsia" w:ascii="宋体" w:hAnsi="宋体" w:cs="宋体"/>
                <w:color w:val="auto"/>
                <w:highlight w:val="none"/>
                <w:lang w:val="en-US" w:eastAsia="zh-CN"/>
              </w:rPr>
              <w:t>（3）成交</w:t>
            </w:r>
            <w:r>
              <w:rPr>
                <w:rFonts w:hint="eastAsia" w:ascii="宋体" w:hAnsi="宋体" w:cs="宋体"/>
                <w:color w:val="auto"/>
                <w:highlight w:val="none"/>
              </w:rPr>
              <w:t>人应在收到缴费通知后三日内按</w:t>
            </w:r>
            <w:r>
              <w:rPr>
                <w:rFonts w:hint="eastAsia" w:ascii="宋体" w:hAnsi="宋体" w:cs="宋体"/>
                <w:color w:val="auto"/>
                <w:highlight w:val="none"/>
                <w:lang w:val="en-US" w:eastAsia="zh-CN"/>
              </w:rPr>
              <w:t>谈判</w:t>
            </w:r>
            <w:r>
              <w:rPr>
                <w:rFonts w:hint="eastAsia" w:ascii="宋体" w:hAnsi="宋体" w:cs="宋体"/>
                <w:color w:val="auto"/>
                <w:highlight w:val="none"/>
              </w:rPr>
              <w:t>文件要求缴纳服务费。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12</w:t>
            </w:r>
          </w:p>
        </w:tc>
        <w:tc>
          <w:tcPr>
            <w:tcW w:w="210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7207" w:type="dxa"/>
            <w:tcBorders>
              <w:top w:val="single" w:color="auto" w:sz="4" w:space="0"/>
              <w:left w:val="single" w:color="auto" w:sz="4" w:space="0"/>
              <w:bottom w:val="single" w:color="auto" w:sz="4" w:space="0"/>
            </w:tcBorders>
            <w:vAlign w:val="center"/>
          </w:tcPr>
          <w:p>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pPr>
              <w:pageBreakBefore w:val="0"/>
              <w:kinsoku/>
              <w:overflowPunct/>
              <w:topLinePunct w:val="0"/>
              <w:bidi w:val="0"/>
              <w:snapToGrid w:val="0"/>
              <w:spacing w:line="440" w:lineRule="exact"/>
              <w:rPr>
                <w:rFonts w:ascii="宋体"/>
                <w:color w:val="auto"/>
                <w:szCs w:val="21"/>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人没有相应资质，则必须委托有资质的单位实施。该专业分包单位的选定须事先征得采购人同意。</w:t>
            </w:r>
          </w:p>
        </w:tc>
      </w:tr>
    </w:tbl>
    <w:p>
      <w:pPr>
        <w:rPr>
          <w:rFonts w:ascii="宋体" w:hAnsi="宋体"/>
          <w:color w:val="auto"/>
          <w:kern w:val="0"/>
          <w:highlight w:val="none"/>
          <w:lang w:val="zh-CN"/>
        </w:rPr>
      </w:pPr>
      <w:bookmarkStart w:id="39" w:name="_Toc439316872"/>
      <w:r>
        <w:rPr>
          <w:color w:val="auto"/>
          <w:kern w:val="0"/>
          <w:highlight w:val="none"/>
          <w:lang w:val="zh-CN"/>
        </w:rPr>
        <w:br w:type="page"/>
      </w:r>
    </w:p>
    <w:p>
      <w:pPr>
        <w:pStyle w:val="4"/>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7325"/>
      <w:bookmarkStart w:id="44" w:name="_Toc15055"/>
      <w:bookmarkStart w:id="45" w:name="_Toc25270"/>
      <w:bookmarkStart w:id="46" w:name="_Toc21078"/>
      <w:bookmarkStart w:id="47" w:name="_Toc10523"/>
      <w:bookmarkStart w:id="48" w:name="_Toc439316919"/>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439316874"/>
      <w:bookmarkStart w:id="50" w:name="_Toc10933"/>
      <w:bookmarkStart w:id="51" w:name="_Toc439316920"/>
      <w:bookmarkStart w:id="52" w:name="_Toc1704"/>
      <w:bookmarkStart w:id="53" w:name="_Toc8228"/>
      <w:bookmarkStart w:id="54" w:name="_Toc24643"/>
      <w:bookmarkStart w:id="55" w:name="_Toc2711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921"/>
      <w:bookmarkStart w:id="57"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pPr>
        <w:pStyle w:val="9"/>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pPr>
        <w:pStyle w:val="9"/>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 的，联合体任何成员存在以上不良信用记录的，联合体谈判将被认定为响应无效。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pPr>
        <w:pStyle w:val="3"/>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pPr>
        <w:rPr>
          <w:rFonts w:hint="eastAsia"/>
          <w:sz w:val="28"/>
          <w:szCs w:val="28"/>
          <w:lang w:eastAsia="zh-CN"/>
        </w:rPr>
      </w:pPr>
      <w:bookmarkStart w:id="66" w:name="_Toc16371"/>
      <w:r>
        <w:rPr>
          <w:rFonts w:hint="eastAsia"/>
          <w:b/>
          <w:bCs/>
          <w:sz w:val="28"/>
          <w:szCs w:val="28"/>
        </w:rPr>
        <w:t>服务需求</w:t>
      </w:r>
      <w:r>
        <w:rPr>
          <w:rFonts w:hint="eastAsia"/>
          <w:sz w:val="28"/>
          <w:szCs w:val="28"/>
          <w:lang w:eastAsia="zh-CN"/>
        </w:rPr>
        <w:t>：</w:t>
      </w:r>
    </w:p>
    <w:p>
      <w:pPr>
        <w:pStyle w:val="416"/>
        <w:numPr>
          <w:ilvl w:val="0"/>
          <w:numId w:val="6"/>
        </w:numPr>
        <w:ind w:firstLineChars="0"/>
        <w:rPr>
          <w:sz w:val="28"/>
          <w:szCs w:val="28"/>
        </w:rPr>
      </w:pPr>
      <w:r>
        <w:rPr>
          <w:rFonts w:hint="eastAsia"/>
          <w:sz w:val="28"/>
          <w:szCs w:val="28"/>
        </w:rPr>
        <w:t>维修材料，按需分批次送货，并按实结算。</w:t>
      </w:r>
    </w:p>
    <w:p>
      <w:pPr>
        <w:pStyle w:val="416"/>
        <w:numPr>
          <w:ilvl w:val="0"/>
          <w:numId w:val="6"/>
        </w:numPr>
        <w:ind w:firstLineChars="0"/>
        <w:rPr>
          <w:sz w:val="28"/>
          <w:szCs w:val="28"/>
        </w:rPr>
      </w:pPr>
      <w:r>
        <w:rPr>
          <w:rFonts w:hint="eastAsia"/>
          <w:sz w:val="28"/>
          <w:szCs w:val="28"/>
        </w:rPr>
        <w:t>要求供货商在接到学校送货通知后，48小时内响应学校供货需求。如遇到抢修等特殊情况，必须及时送货。</w:t>
      </w:r>
    </w:p>
    <w:p>
      <w:pPr>
        <w:pStyle w:val="416"/>
        <w:numPr>
          <w:ilvl w:val="0"/>
          <w:numId w:val="6"/>
        </w:numPr>
        <w:ind w:firstLineChars="0"/>
        <w:rPr>
          <w:sz w:val="28"/>
          <w:szCs w:val="28"/>
        </w:rPr>
      </w:pPr>
      <w:r>
        <w:rPr>
          <w:rFonts w:hint="eastAsia"/>
          <w:sz w:val="28"/>
          <w:szCs w:val="28"/>
        </w:rPr>
        <w:t>供货商所提供的维修材料必须质保6个月，在质保期内损坏的，供货商必须无偿更换。</w:t>
      </w:r>
    </w:p>
    <w:p>
      <w:pPr>
        <w:jc w:val="center"/>
        <w:rPr>
          <w:rFonts w:hint="eastAsia"/>
          <w:b/>
          <w:sz w:val="30"/>
          <w:szCs w:val="30"/>
          <w:lang w:val="en-US" w:eastAsia="zh-CN"/>
        </w:rPr>
      </w:pPr>
    </w:p>
    <w:p>
      <w:pPr>
        <w:jc w:val="both"/>
        <w:rPr>
          <w:rFonts w:hint="default"/>
          <w:b/>
          <w:sz w:val="30"/>
          <w:szCs w:val="30"/>
          <w:lang w:val="en-US" w:eastAsia="zh-CN"/>
        </w:rPr>
      </w:pPr>
    </w:p>
    <w:p>
      <w:pPr>
        <w:jc w:val="both"/>
        <w:rPr>
          <w:rFonts w:hint="eastAsia"/>
          <w:b/>
          <w:sz w:val="30"/>
          <w:szCs w:val="30"/>
          <w:lang w:val="en-US" w:eastAsia="zh-CN"/>
        </w:rPr>
      </w:pPr>
      <w:r>
        <w:rPr>
          <w:rFonts w:hint="eastAsia"/>
          <w:b/>
          <w:sz w:val="30"/>
          <w:szCs w:val="30"/>
          <w:lang w:val="en-US" w:eastAsia="zh-CN"/>
        </w:rPr>
        <w:t>采购清单如下：</w:t>
      </w: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eastAsia"/>
          <w:b/>
          <w:sz w:val="30"/>
          <w:szCs w:val="30"/>
          <w:lang w:val="en-US" w:eastAsia="zh-CN"/>
        </w:rPr>
      </w:pPr>
    </w:p>
    <w:p>
      <w:pPr>
        <w:jc w:val="both"/>
        <w:rPr>
          <w:rFonts w:hint="default"/>
          <w:b/>
          <w:sz w:val="30"/>
          <w:szCs w:val="30"/>
          <w:lang w:val="en-US" w:eastAsia="zh-CN"/>
        </w:rPr>
      </w:pPr>
    </w:p>
    <w:tbl>
      <w:tblPr>
        <w:tblStyle w:val="62"/>
        <w:tblpPr w:leftFromText="180" w:rightFromText="180" w:vertAnchor="page" w:horzAnchor="page" w:tblpX="836" w:tblpY="1699"/>
        <w:tblW w:w="107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1550"/>
        <w:gridCol w:w="4287"/>
        <w:gridCol w:w="675"/>
        <w:gridCol w:w="775"/>
        <w:gridCol w:w="738"/>
        <w:gridCol w:w="81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70" w:type="dxa"/>
            <w:noWrap w:val="0"/>
            <w:vAlign w:val="top"/>
          </w:tcPr>
          <w:p>
            <w:pPr>
              <w:jc w:val="center"/>
              <w:rPr>
                <w:b/>
                <w:bCs/>
              </w:rPr>
            </w:pPr>
            <w:r>
              <w:rPr>
                <w:rFonts w:hint="eastAsia"/>
                <w:b/>
                <w:bCs/>
              </w:rPr>
              <w:t>序号</w:t>
            </w:r>
          </w:p>
        </w:tc>
        <w:tc>
          <w:tcPr>
            <w:tcW w:w="1550" w:type="dxa"/>
            <w:noWrap w:val="0"/>
            <w:vAlign w:val="top"/>
          </w:tcPr>
          <w:p>
            <w:pPr>
              <w:jc w:val="center"/>
              <w:rPr>
                <w:b/>
                <w:bCs/>
              </w:rPr>
            </w:pPr>
            <w:r>
              <w:rPr>
                <w:rFonts w:hint="eastAsia" w:ascii="Calibri" w:hAnsi="Calibri" w:eastAsia="宋体" w:cs="Times New Roman"/>
                <w:b/>
                <w:bCs/>
                <w:lang w:eastAsia="zh-CN"/>
              </w:rPr>
              <w:t>品名</w:t>
            </w:r>
          </w:p>
        </w:tc>
        <w:tc>
          <w:tcPr>
            <w:tcW w:w="4287" w:type="dxa"/>
            <w:noWrap w:val="0"/>
            <w:vAlign w:val="top"/>
          </w:tcPr>
          <w:p>
            <w:pPr>
              <w:jc w:val="center"/>
              <w:rPr>
                <w:b/>
                <w:bCs/>
              </w:rPr>
            </w:pPr>
            <w:r>
              <w:rPr>
                <w:rFonts w:hint="eastAsia"/>
                <w:b/>
                <w:bCs/>
              </w:rPr>
              <w:t>型号/规格/要求</w:t>
            </w:r>
          </w:p>
        </w:tc>
        <w:tc>
          <w:tcPr>
            <w:tcW w:w="675" w:type="dxa"/>
            <w:noWrap w:val="0"/>
            <w:vAlign w:val="top"/>
          </w:tcPr>
          <w:p>
            <w:pPr>
              <w:jc w:val="center"/>
              <w:rPr>
                <w:b/>
                <w:bCs/>
              </w:rPr>
            </w:pPr>
            <w:r>
              <w:rPr>
                <w:rFonts w:hint="eastAsia"/>
                <w:b/>
                <w:bCs/>
              </w:rPr>
              <w:t>单位</w:t>
            </w:r>
          </w:p>
        </w:tc>
        <w:tc>
          <w:tcPr>
            <w:tcW w:w="775" w:type="dxa"/>
            <w:noWrap w:val="0"/>
            <w:vAlign w:val="top"/>
          </w:tcPr>
          <w:p>
            <w:pPr>
              <w:jc w:val="center"/>
              <w:rPr>
                <w:b/>
                <w:bCs/>
              </w:rPr>
            </w:pPr>
            <w:r>
              <w:rPr>
                <w:rFonts w:hint="eastAsia"/>
                <w:b/>
                <w:bCs/>
              </w:rPr>
              <w:t>数量</w:t>
            </w:r>
          </w:p>
        </w:tc>
        <w:tc>
          <w:tcPr>
            <w:tcW w:w="738" w:type="dxa"/>
            <w:noWrap w:val="0"/>
            <w:vAlign w:val="top"/>
          </w:tcPr>
          <w:p>
            <w:pPr>
              <w:jc w:val="center"/>
              <w:rPr>
                <w:b/>
                <w:bCs/>
              </w:rPr>
            </w:pPr>
            <w:r>
              <w:rPr>
                <w:rFonts w:hint="eastAsia"/>
                <w:b/>
                <w:bCs/>
              </w:rPr>
              <w:t>单价</w:t>
            </w:r>
          </w:p>
        </w:tc>
        <w:tc>
          <w:tcPr>
            <w:tcW w:w="819" w:type="dxa"/>
            <w:noWrap w:val="0"/>
            <w:vAlign w:val="top"/>
          </w:tcPr>
          <w:p>
            <w:pPr>
              <w:jc w:val="center"/>
              <w:rPr>
                <w:rFonts w:hint="default" w:eastAsia="宋体"/>
                <w:b/>
                <w:bCs/>
                <w:lang w:val="en-US" w:eastAsia="zh-CN"/>
              </w:rPr>
            </w:pPr>
            <w:r>
              <w:rPr>
                <w:rFonts w:hint="eastAsia"/>
                <w:b/>
                <w:bCs/>
                <w:lang w:val="en-US" w:eastAsia="zh-CN"/>
              </w:rPr>
              <w:t>总价</w:t>
            </w:r>
          </w:p>
        </w:tc>
        <w:tc>
          <w:tcPr>
            <w:tcW w:w="1187" w:type="dxa"/>
            <w:noWrap w:val="0"/>
            <w:vAlign w:val="top"/>
          </w:tcPr>
          <w:p>
            <w:pPr>
              <w:jc w:val="center"/>
              <w:rPr>
                <w:b/>
                <w:bCs/>
              </w:rPr>
            </w:pPr>
            <w:r>
              <w:rPr>
                <w:rFonts w:hint="eastAsia"/>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pPr>
              <w:jc w:val="center"/>
            </w:pPr>
            <w:r>
              <w:rPr>
                <w:rFonts w:hint="eastAsia"/>
              </w:rPr>
              <w:t>1</w:t>
            </w:r>
          </w:p>
        </w:tc>
        <w:tc>
          <w:tcPr>
            <w:tcW w:w="1550" w:type="dxa"/>
            <w:noWrap w:val="0"/>
            <w:vAlign w:val="top"/>
          </w:tcPr>
          <w:p>
            <w:pPr>
              <w:jc w:val="center"/>
            </w:pPr>
            <w:r>
              <w:rPr>
                <w:rFonts w:hint="eastAsia"/>
              </w:rPr>
              <w:t>台盆单口龙头</w:t>
            </w:r>
          </w:p>
        </w:tc>
        <w:tc>
          <w:tcPr>
            <w:tcW w:w="4287" w:type="dxa"/>
            <w:noWrap w:val="0"/>
            <w:vAlign w:val="top"/>
          </w:tcPr>
          <w:p>
            <w:pPr>
              <w:jc w:val="center"/>
            </w:pPr>
            <w:r>
              <w:rPr>
                <w:rFonts w:hint="eastAsia"/>
              </w:rPr>
              <w:t>15（铜、高度1cm）</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lang w:val="en-US" w:eastAsia="zh-CN"/>
              </w:rPr>
              <w:t>1</w:t>
            </w:r>
            <w:r>
              <w:rPr>
                <w:rFonts w:hint="eastAsia"/>
              </w:rPr>
              <w:t>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rPr>
                <w:rFonts w:hint="default" w:eastAsia="宋体"/>
                <w:lang w:val="en-US" w:eastAsia="zh-CN"/>
              </w:rP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70" w:type="dxa"/>
            <w:noWrap w:val="0"/>
            <w:vAlign w:val="top"/>
          </w:tcPr>
          <w:p>
            <w:pPr>
              <w:jc w:val="center"/>
            </w:pPr>
            <w:r>
              <w:rPr>
                <w:rFonts w:hint="eastAsia"/>
              </w:rPr>
              <w:t>2</w:t>
            </w:r>
          </w:p>
        </w:tc>
        <w:tc>
          <w:tcPr>
            <w:tcW w:w="1550" w:type="dxa"/>
            <w:noWrap w:val="0"/>
            <w:vAlign w:val="top"/>
          </w:tcPr>
          <w:p>
            <w:pPr>
              <w:jc w:val="center"/>
            </w:pPr>
            <w:r>
              <w:rPr>
                <w:rFonts w:hint="eastAsia"/>
              </w:rPr>
              <w:t>三角阀</w:t>
            </w:r>
          </w:p>
        </w:tc>
        <w:tc>
          <w:tcPr>
            <w:tcW w:w="4287" w:type="dxa"/>
            <w:noWrap w:val="0"/>
            <w:vAlign w:val="top"/>
          </w:tcPr>
          <w:p>
            <w:pPr>
              <w:jc w:val="center"/>
            </w:pPr>
            <w:r>
              <w:rPr>
                <w:rFonts w:hint="eastAsia"/>
              </w:rPr>
              <w:t>15#铜</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lang w:val="en-US" w:eastAsia="zh-CN"/>
              </w:rPr>
              <w:t>2</w:t>
            </w:r>
            <w:r>
              <w:rPr>
                <w:rFonts w:hint="eastAsia"/>
              </w:rPr>
              <w:t>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3</w:t>
            </w:r>
          </w:p>
        </w:tc>
        <w:tc>
          <w:tcPr>
            <w:tcW w:w="1550" w:type="dxa"/>
            <w:noWrap w:val="0"/>
            <w:vAlign w:val="top"/>
          </w:tcPr>
          <w:p>
            <w:pPr>
              <w:jc w:val="center"/>
            </w:pPr>
            <w:r>
              <w:rPr>
                <w:rFonts w:hint="eastAsia"/>
              </w:rPr>
              <w:t>软管</w:t>
            </w:r>
          </w:p>
        </w:tc>
        <w:tc>
          <w:tcPr>
            <w:tcW w:w="4287" w:type="dxa"/>
            <w:noWrap w:val="0"/>
            <w:vAlign w:val="top"/>
          </w:tcPr>
          <w:p>
            <w:pPr>
              <w:jc w:val="center"/>
            </w:pPr>
            <w:r>
              <w:rPr>
                <w:rFonts w:hint="eastAsia"/>
              </w:rPr>
              <w:t>40cm</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lang w:val="en-US" w:eastAsia="zh-CN"/>
              </w:rPr>
              <w:t>1</w:t>
            </w:r>
            <w:r>
              <w:rPr>
                <w:rFonts w:hint="eastAsia"/>
              </w:rPr>
              <w:t>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670" w:type="dxa"/>
            <w:noWrap w:val="0"/>
            <w:vAlign w:val="top"/>
          </w:tcPr>
          <w:p>
            <w:pPr>
              <w:jc w:val="center"/>
            </w:pPr>
            <w:r>
              <w:rPr>
                <w:rFonts w:hint="eastAsia"/>
              </w:rPr>
              <w:t>4</w:t>
            </w:r>
          </w:p>
        </w:tc>
        <w:tc>
          <w:tcPr>
            <w:tcW w:w="1550" w:type="dxa"/>
            <w:noWrap w:val="0"/>
            <w:vAlign w:val="top"/>
          </w:tcPr>
          <w:p>
            <w:pPr>
              <w:jc w:val="center"/>
            </w:pPr>
            <w:r>
              <w:rPr>
                <w:rFonts w:hint="eastAsia"/>
              </w:rPr>
              <w:t>ppr</w:t>
            </w:r>
          </w:p>
        </w:tc>
        <w:tc>
          <w:tcPr>
            <w:tcW w:w="4287" w:type="dxa"/>
            <w:noWrap w:val="0"/>
            <w:vAlign w:val="top"/>
          </w:tcPr>
          <w:p>
            <w:pPr>
              <w:jc w:val="center"/>
            </w:pPr>
            <w:r>
              <w:rPr>
                <w:rFonts w:hint="eastAsia"/>
              </w:rPr>
              <w:t>20#（4*20*2.8）</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670" w:type="dxa"/>
            <w:noWrap w:val="0"/>
            <w:vAlign w:val="top"/>
          </w:tcPr>
          <w:p>
            <w:pPr>
              <w:jc w:val="center"/>
            </w:pPr>
            <w:r>
              <w:rPr>
                <w:rFonts w:hint="eastAsia"/>
              </w:rPr>
              <w:t>5</w:t>
            </w:r>
          </w:p>
        </w:tc>
        <w:tc>
          <w:tcPr>
            <w:tcW w:w="1550" w:type="dxa"/>
            <w:noWrap w:val="0"/>
            <w:vAlign w:val="top"/>
          </w:tcPr>
          <w:p>
            <w:pPr>
              <w:jc w:val="center"/>
            </w:pPr>
            <w:r>
              <w:t>P</w:t>
            </w:r>
            <w:r>
              <w:rPr>
                <w:rFonts w:hint="eastAsia"/>
              </w:rPr>
              <w:t>pr铜闸阀</w:t>
            </w:r>
          </w:p>
        </w:tc>
        <w:tc>
          <w:tcPr>
            <w:tcW w:w="4287" w:type="dxa"/>
            <w:noWrap w:val="0"/>
            <w:vAlign w:val="top"/>
          </w:tcPr>
          <w:p>
            <w:pPr>
              <w:jc w:val="center"/>
            </w:pPr>
            <w:r>
              <w:rPr>
                <w:rFonts w:hint="eastAsia"/>
              </w:rPr>
              <w:t>20#</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rPr>
              <w:t>10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670" w:type="dxa"/>
            <w:noWrap w:val="0"/>
            <w:vAlign w:val="top"/>
          </w:tcPr>
          <w:p>
            <w:pPr>
              <w:jc w:val="center"/>
            </w:pPr>
            <w:r>
              <w:rPr>
                <w:rFonts w:hint="eastAsia"/>
              </w:rPr>
              <w:t>6</w:t>
            </w:r>
          </w:p>
        </w:tc>
        <w:tc>
          <w:tcPr>
            <w:tcW w:w="1550" w:type="dxa"/>
            <w:noWrap w:val="0"/>
            <w:vAlign w:val="top"/>
          </w:tcPr>
          <w:p>
            <w:pPr>
              <w:jc w:val="center"/>
            </w:pPr>
            <w:r>
              <w:rPr>
                <w:rFonts w:hint="eastAsia"/>
              </w:rPr>
              <w:t>冲水箱</w:t>
            </w:r>
          </w:p>
        </w:tc>
        <w:tc>
          <w:tcPr>
            <w:tcW w:w="4287" w:type="dxa"/>
            <w:noWrap w:val="0"/>
            <w:vAlign w:val="top"/>
          </w:tcPr>
          <w:p>
            <w:pPr>
              <w:jc w:val="center"/>
            </w:pPr>
            <w:r>
              <w:rPr>
                <w:rFonts w:hint="eastAsia"/>
              </w:rPr>
              <w:t>蹲便器低位冲水箱（365*120*415，厚度不低于3mm）</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rPr>
              <w:t>400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670" w:type="dxa"/>
            <w:noWrap w:val="0"/>
            <w:vAlign w:val="top"/>
          </w:tcPr>
          <w:p>
            <w:pPr>
              <w:jc w:val="center"/>
            </w:pPr>
            <w:r>
              <w:rPr>
                <w:rFonts w:hint="eastAsia"/>
              </w:rPr>
              <w:t>7</w:t>
            </w:r>
          </w:p>
        </w:tc>
        <w:tc>
          <w:tcPr>
            <w:tcW w:w="1550" w:type="dxa"/>
            <w:noWrap w:val="0"/>
            <w:vAlign w:val="top"/>
          </w:tcPr>
          <w:p>
            <w:pPr>
              <w:jc w:val="center"/>
            </w:pPr>
            <w:r>
              <w:rPr>
                <w:rFonts w:hint="eastAsia"/>
              </w:rPr>
              <w:t>小便池冲水阀</w:t>
            </w:r>
          </w:p>
        </w:tc>
        <w:tc>
          <w:tcPr>
            <w:tcW w:w="4287" w:type="dxa"/>
            <w:noWrap w:val="0"/>
            <w:vAlign w:val="top"/>
          </w:tcPr>
          <w:p>
            <w:pPr>
              <w:jc w:val="center"/>
            </w:pPr>
            <w:r>
              <w:rPr>
                <w:rFonts w:hint="eastAsia"/>
              </w:rPr>
              <w:t>铜、手按</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lang w:val="en-US" w:eastAsia="zh-CN"/>
              </w:rPr>
              <w:t>5</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670" w:type="dxa"/>
            <w:noWrap w:val="0"/>
            <w:vAlign w:val="top"/>
          </w:tcPr>
          <w:p>
            <w:pPr>
              <w:jc w:val="center"/>
            </w:pPr>
            <w:r>
              <w:rPr>
                <w:rFonts w:hint="eastAsia"/>
              </w:rPr>
              <w:t>8</w:t>
            </w:r>
          </w:p>
        </w:tc>
        <w:tc>
          <w:tcPr>
            <w:tcW w:w="1550" w:type="dxa"/>
            <w:noWrap w:val="0"/>
            <w:vAlign w:val="top"/>
          </w:tcPr>
          <w:p>
            <w:pPr>
              <w:jc w:val="center"/>
            </w:pPr>
            <w:r>
              <w:rPr>
                <w:rFonts w:hint="eastAsia"/>
              </w:rPr>
              <w:t>台盆下水</w:t>
            </w:r>
          </w:p>
        </w:tc>
        <w:tc>
          <w:tcPr>
            <w:tcW w:w="4287" w:type="dxa"/>
            <w:noWrap w:val="0"/>
            <w:vAlign w:val="top"/>
          </w:tcPr>
          <w:p>
            <w:pPr>
              <w:jc w:val="center"/>
            </w:pPr>
            <w:r>
              <w:rPr>
                <w:rFonts w:hint="eastAsia"/>
              </w:rPr>
              <w:t>不锈钢连波纹管</w:t>
            </w:r>
          </w:p>
        </w:tc>
        <w:tc>
          <w:tcPr>
            <w:tcW w:w="675" w:type="dxa"/>
            <w:noWrap w:val="0"/>
            <w:vAlign w:val="top"/>
          </w:tcPr>
          <w:p>
            <w:pPr>
              <w:jc w:val="center"/>
            </w:pPr>
            <w:r>
              <w:rPr>
                <w:rFonts w:hint="eastAsia"/>
              </w:rPr>
              <w:t>套</w:t>
            </w:r>
          </w:p>
        </w:tc>
        <w:tc>
          <w:tcPr>
            <w:tcW w:w="775" w:type="dxa"/>
            <w:noWrap w:val="0"/>
            <w:vAlign w:val="top"/>
          </w:tcPr>
          <w:p>
            <w:pPr>
              <w:jc w:val="center"/>
            </w:pPr>
            <w:r>
              <w:rPr>
                <w:rFonts w:hint="eastAsia"/>
                <w:lang w:val="en-US" w:eastAsia="zh-CN"/>
              </w:rPr>
              <w:t>5</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9</w:t>
            </w:r>
          </w:p>
        </w:tc>
        <w:tc>
          <w:tcPr>
            <w:tcW w:w="1550" w:type="dxa"/>
            <w:noWrap w:val="0"/>
            <w:vAlign w:val="top"/>
          </w:tcPr>
          <w:p>
            <w:pPr>
              <w:jc w:val="center"/>
            </w:pPr>
            <w:r>
              <w:rPr>
                <w:rFonts w:hint="eastAsia"/>
              </w:rPr>
              <w:t>软管</w:t>
            </w:r>
          </w:p>
        </w:tc>
        <w:tc>
          <w:tcPr>
            <w:tcW w:w="4287" w:type="dxa"/>
            <w:noWrap w:val="0"/>
            <w:vAlign w:val="top"/>
          </w:tcPr>
          <w:p>
            <w:pPr>
              <w:jc w:val="center"/>
            </w:pPr>
            <w:r>
              <w:rPr>
                <w:rFonts w:hint="eastAsia"/>
                <w:lang w:val="en-US" w:eastAsia="zh-CN"/>
              </w:rPr>
              <w:t>6</w:t>
            </w:r>
            <w:r>
              <w:rPr>
                <w:rFonts w:hint="eastAsia"/>
              </w:rPr>
              <w:t>0cm</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rPr>
              <w:t>100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10</w:t>
            </w:r>
          </w:p>
        </w:tc>
        <w:tc>
          <w:tcPr>
            <w:tcW w:w="1550" w:type="dxa"/>
            <w:noWrap w:val="0"/>
            <w:vAlign w:val="top"/>
          </w:tcPr>
          <w:p>
            <w:pPr>
              <w:jc w:val="center"/>
            </w:pPr>
            <w:r>
              <w:rPr>
                <w:rFonts w:hint="eastAsia"/>
              </w:rPr>
              <w:t>生料带</w:t>
            </w:r>
          </w:p>
        </w:tc>
        <w:tc>
          <w:tcPr>
            <w:tcW w:w="4287" w:type="dxa"/>
            <w:noWrap w:val="0"/>
            <w:vAlign w:val="top"/>
          </w:tcPr>
          <w:p>
            <w:pPr>
              <w:jc w:val="center"/>
            </w:pPr>
            <w:r>
              <w:rPr>
                <w:rFonts w:hint="eastAsia"/>
              </w:rPr>
              <w:t>大卷</w:t>
            </w:r>
          </w:p>
        </w:tc>
        <w:tc>
          <w:tcPr>
            <w:tcW w:w="675" w:type="dxa"/>
            <w:noWrap w:val="0"/>
            <w:vAlign w:val="top"/>
          </w:tcPr>
          <w:p>
            <w:pPr>
              <w:jc w:val="center"/>
            </w:pPr>
            <w:r>
              <w:rPr>
                <w:rFonts w:hint="eastAsia"/>
              </w:rPr>
              <w:t>卷</w:t>
            </w:r>
          </w:p>
        </w:tc>
        <w:tc>
          <w:tcPr>
            <w:tcW w:w="775" w:type="dxa"/>
            <w:noWrap w:val="0"/>
            <w:vAlign w:val="top"/>
          </w:tcPr>
          <w:p>
            <w:pPr>
              <w:jc w:val="center"/>
            </w:pPr>
            <w:r>
              <w:rPr>
                <w:rFonts w:hint="eastAsia"/>
              </w:rPr>
              <w:t>300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670" w:type="dxa"/>
            <w:noWrap w:val="0"/>
            <w:vAlign w:val="top"/>
          </w:tcPr>
          <w:p>
            <w:pPr>
              <w:jc w:val="center"/>
            </w:pPr>
            <w:r>
              <w:rPr>
                <w:rFonts w:hint="eastAsia"/>
              </w:rPr>
              <w:t>11</w:t>
            </w:r>
          </w:p>
        </w:tc>
        <w:tc>
          <w:tcPr>
            <w:tcW w:w="1550" w:type="dxa"/>
            <w:noWrap w:val="0"/>
            <w:vAlign w:val="top"/>
          </w:tcPr>
          <w:p>
            <w:pPr>
              <w:jc w:val="center"/>
            </w:pPr>
            <w:r>
              <w:t>P</w:t>
            </w:r>
            <w:r>
              <w:rPr>
                <w:rFonts w:hint="eastAsia"/>
              </w:rPr>
              <w:t>pr直接</w:t>
            </w:r>
          </w:p>
        </w:tc>
        <w:tc>
          <w:tcPr>
            <w:tcW w:w="4287" w:type="dxa"/>
            <w:noWrap w:val="0"/>
            <w:vAlign w:val="top"/>
          </w:tcPr>
          <w:p>
            <w:pPr>
              <w:jc w:val="center"/>
            </w:pPr>
            <w:r>
              <w:rPr>
                <w:rFonts w:hint="eastAsia"/>
              </w:rPr>
              <w:t>20#</w:t>
            </w:r>
          </w:p>
        </w:tc>
        <w:tc>
          <w:tcPr>
            <w:tcW w:w="675" w:type="dxa"/>
            <w:noWrap w:val="0"/>
            <w:vAlign w:val="top"/>
          </w:tcPr>
          <w:p>
            <w:pPr>
              <w:jc w:val="center"/>
            </w:pPr>
            <w:r>
              <w:rPr>
                <w:rFonts w:hint="eastAsia"/>
              </w:rPr>
              <w:t>只</w:t>
            </w:r>
          </w:p>
        </w:tc>
        <w:tc>
          <w:tcPr>
            <w:tcW w:w="775" w:type="dxa"/>
            <w:noWrap w:val="0"/>
            <w:vAlign w:val="top"/>
          </w:tcPr>
          <w:p>
            <w:pPr>
              <w:jc w:val="center"/>
            </w:pPr>
            <w:r>
              <w:rPr>
                <w:rFonts w:hint="eastAsia"/>
                <w:lang w:val="en-US" w:eastAsia="zh-CN"/>
              </w:rPr>
              <w:t>2</w:t>
            </w:r>
            <w:r>
              <w:rPr>
                <w:rFonts w:hint="eastAsia"/>
              </w:rPr>
              <w:t>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12</w:t>
            </w:r>
          </w:p>
        </w:tc>
        <w:tc>
          <w:tcPr>
            <w:tcW w:w="1550" w:type="dxa"/>
            <w:noWrap w:val="0"/>
            <w:vAlign w:val="top"/>
          </w:tcPr>
          <w:p>
            <w:pPr>
              <w:jc w:val="center"/>
            </w:pPr>
            <w:r>
              <w:rPr>
                <w:rFonts w:hint="eastAsia"/>
              </w:rPr>
              <w:t>三通</w:t>
            </w:r>
          </w:p>
        </w:tc>
        <w:tc>
          <w:tcPr>
            <w:tcW w:w="4287" w:type="dxa"/>
            <w:noWrap w:val="0"/>
            <w:vAlign w:val="top"/>
          </w:tcPr>
          <w:p>
            <w:pPr>
              <w:jc w:val="center"/>
            </w:pPr>
            <w:r>
              <w:rPr>
                <w:rFonts w:hint="eastAsia"/>
                <w:lang w:val="en-US" w:eastAsia="zh-CN"/>
              </w:rPr>
              <w:t>20#</w:t>
            </w:r>
            <w:r>
              <w:rPr>
                <w:rFonts w:hint="eastAsia"/>
              </w:rPr>
              <w:t>铜</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13</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50弯头（国标）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5</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14</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75弯头（国标）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15</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110弯头(国标)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5</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16</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75直接（国标）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2</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670" w:type="dxa"/>
            <w:noWrap w:val="0"/>
            <w:vAlign w:val="top"/>
          </w:tcPr>
          <w:p>
            <w:pPr>
              <w:jc w:val="center"/>
            </w:pPr>
            <w:r>
              <w:rPr>
                <w:rFonts w:hint="eastAsia"/>
              </w:rPr>
              <w:t>17</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50管（国标）4米</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rPr>
              <w:t>50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18</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50直接（国标）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rPr>
              <w:t>50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70" w:type="dxa"/>
            <w:noWrap w:val="0"/>
            <w:vAlign w:val="top"/>
          </w:tcPr>
          <w:p>
            <w:pPr>
              <w:jc w:val="center"/>
            </w:pPr>
            <w:r>
              <w:rPr>
                <w:rFonts w:hint="eastAsia"/>
              </w:rPr>
              <w:t>19</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75管（国标）4米</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rPr>
              <w:t>10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670" w:type="dxa"/>
            <w:noWrap w:val="0"/>
            <w:vAlign w:val="top"/>
          </w:tcPr>
          <w:p>
            <w:pPr>
              <w:jc w:val="center"/>
            </w:pPr>
            <w:r>
              <w:rPr>
                <w:rFonts w:hint="eastAsia"/>
              </w:rPr>
              <w:t>20</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110管（国标）4米</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lang w:val="en-US" w:eastAsia="zh-CN"/>
              </w:rPr>
              <w:t>2</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21</w:t>
            </w:r>
          </w:p>
        </w:tc>
        <w:tc>
          <w:tcPr>
            <w:tcW w:w="1550" w:type="dxa"/>
            <w:noWrap w:val="0"/>
            <w:vAlign w:val="top"/>
          </w:tcPr>
          <w:p>
            <w:pPr>
              <w:jc w:val="center"/>
            </w:pPr>
            <w:r>
              <w:rPr>
                <w:rFonts w:hint="eastAsia"/>
              </w:rPr>
              <w:t>PVC</w:t>
            </w:r>
          </w:p>
        </w:tc>
        <w:tc>
          <w:tcPr>
            <w:tcW w:w="4287" w:type="dxa"/>
            <w:noWrap w:val="0"/>
            <w:vAlign w:val="top"/>
          </w:tcPr>
          <w:p>
            <w:pPr>
              <w:jc w:val="center"/>
            </w:pPr>
            <w:r>
              <w:rPr>
                <w:rFonts w:hint="eastAsia"/>
              </w:rPr>
              <w:t>110直接（国标）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rPr>
              <w:t>10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22</w:t>
            </w:r>
          </w:p>
        </w:tc>
        <w:tc>
          <w:tcPr>
            <w:tcW w:w="1550" w:type="dxa"/>
            <w:noWrap w:val="0"/>
            <w:vAlign w:val="top"/>
          </w:tcPr>
          <w:p>
            <w:pPr>
              <w:jc w:val="center"/>
            </w:pPr>
            <w:r>
              <w:rPr>
                <w:rFonts w:hint="eastAsia"/>
              </w:rPr>
              <w:t>Ppr</w:t>
            </w:r>
          </w:p>
        </w:tc>
        <w:tc>
          <w:tcPr>
            <w:tcW w:w="4287" w:type="dxa"/>
            <w:noWrap w:val="0"/>
            <w:vAlign w:val="top"/>
          </w:tcPr>
          <w:p>
            <w:pPr>
              <w:jc w:val="center"/>
            </w:pPr>
            <w:r>
              <w:rPr>
                <w:rFonts w:hint="eastAsia"/>
              </w:rPr>
              <w:t>20快接（国标）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70" w:type="dxa"/>
            <w:noWrap w:val="0"/>
            <w:vAlign w:val="top"/>
          </w:tcPr>
          <w:p>
            <w:pPr>
              <w:jc w:val="center"/>
            </w:pPr>
            <w:r>
              <w:rPr>
                <w:rFonts w:hint="eastAsia"/>
              </w:rPr>
              <w:t>23</w:t>
            </w:r>
          </w:p>
        </w:tc>
        <w:tc>
          <w:tcPr>
            <w:tcW w:w="1550" w:type="dxa"/>
            <w:noWrap w:val="0"/>
            <w:vAlign w:val="top"/>
          </w:tcPr>
          <w:p>
            <w:pPr>
              <w:jc w:val="center"/>
            </w:pPr>
            <w:r>
              <w:rPr>
                <w:rFonts w:hint="eastAsia"/>
              </w:rPr>
              <w:t>ppr</w:t>
            </w:r>
          </w:p>
        </w:tc>
        <w:tc>
          <w:tcPr>
            <w:tcW w:w="4287" w:type="dxa"/>
            <w:noWrap w:val="0"/>
            <w:vAlign w:val="top"/>
          </w:tcPr>
          <w:p>
            <w:pPr>
              <w:jc w:val="center"/>
            </w:pPr>
            <w:r>
              <w:rPr>
                <w:rFonts w:hint="eastAsia"/>
              </w:rPr>
              <w:t>20快接闸阀(国标)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 w:hRule="atLeast"/>
          <w:jc w:val="center"/>
        </w:trPr>
        <w:tc>
          <w:tcPr>
            <w:tcW w:w="670" w:type="dxa"/>
            <w:noWrap w:val="0"/>
            <w:vAlign w:val="top"/>
          </w:tcPr>
          <w:p>
            <w:pPr>
              <w:jc w:val="center"/>
            </w:pPr>
            <w:r>
              <w:rPr>
                <w:rFonts w:hint="eastAsia"/>
              </w:rPr>
              <w:t>24</w:t>
            </w:r>
          </w:p>
        </w:tc>
        <w:tc>
          <w:tcPr>
            <w:tcW w:w="1550" w:type="dxa"/>
            <w:noWrap w:val="0"/>
            <w:vAlign w:val="top"/>
          </w:tcPr>
          <w:p>
            <w:pPr>
              <w:jc w:val="center"/>
            </w:pPr>
            <w:r>
              <w:rPr>
                <w:rFonts w:hint="eastAsia"/>
              </w:rPr>
              <w:t>水龙头</w:t>
            </w:r>
          </w:p>
        </w:tc>
        <w:tc>
          <w:tcPr>
            <w:tcW w:w="4287" w:type="dxa"/>
            <w:noWrap w:val="0"/>
            <w:vAlign w:val="top"/>
          </w:tcPr>
          <w:p>
            <w:pPr>
              <w:jc w:val="center"/>
            </w:pPr>
            <w:r>
              <w:rPr>
                <w:rFonts w:hint="eastAsia"/>
              </w:rPr>
              <w:t>加长铜</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rPr>
              <w:t>100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670" w:type="dxa"/>
            <w:noWrap w:val="0"/>
            <w:vAlign w:val="top"/>
          </w:tcPr>
          <w:p>
            <w:pPr>
              <w:jc w:val="center"/>
            </w:pPr>
            <w:r>
              <w:rPr>
                <w:rFonts w:hint="eastAsia"/>
              </w:rPr>
              <w:t>25</w:t>
            </w:r>
          </w:p>
        </w:tc>
        <w:tc>
          <w:tcPr>
            <w:tcW w:w="1550" w:type="dxa"/>
            <w:noWrap w:val="0"/>
            <w:vAlign w:val="top"/>
          </w:tcPr>
          <w:p>
            <w:pPr>
              <w:jc w:val="center"/>
            </w:pPr>
            <w:r>
              <w:rPr>
                <w:rFonts w:hint="eastAsia"/>
              </w:rPr>
              <w:t>ppr</w:t>
            </w:r>
          </w:p>
        </w:tc>
        <w:tc>
          <w:tcPr>
            <w:tcW w:w="4287" w:type="dxa"/>
            <w:noWrap w:val="0"/>
            <w:vAlign w:val="top"/>
          </w:tcPr>
          <w:p>
            <w:pPr>
              <w:jc w:val="center"/>
            </w:pPr>
            <w:r>
              <w:rPr>
                <w:rFonts w:hint="eastAsia"/>
              </w:rPr>
              <w:t>20弯头（国标）</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2</w:t>
            </w:r>
            <w:r>
              <w:rPr>
                <w:rFonts w:hint="eastAsia"/>
              </w:rPr>
              <w:t>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26</w:t>
            </w:r>
          </w:p>
        </w:tc>
        <w:tc>
          <w:tcPr>
            <w:tcW w:w="1550" w:type="dxa"/>
            <w:noWrap w:val="0"/>
            <w:vAlign w:val="top"/>
          </w:tcPr>
          <w:p>
            <w:pPr>
              <w:jc w:val="center"/>
            </w:pPr>
            <w:r>
              <w:rPr>
                <w:rFonts w:hint="eastAsia"/>
              </w:rPr>
              <w:t>台盆下水管</w:t>
            </w:r>
          </w:p>
        </w:tc>
        <w:tc>
          <w:tcPr>
            <w:tcW w:w="4287" w:type="dxa"/>
            <w:noWrap w:val="0"/>
            <w:vAlign w:val="top"/>
          </w:tcPr>
          <w:p>
            <w:pPr>
              <w:jc w:val="center"/>
            </w:pPr>
            <w:r>
              <w:rPr>
                <w:rFonts w:hint="eastAsia"/>
              </w:rPr>
              <w:t>加厚波纹管</w:t>
            </w:r>
          </w:p>
        </w:tc>
        <w:tc>
          <w:tcPr>
            <w:tcW w:w="675" w:type="dxa"/>
            <w:noWrap w:val="0"/>
            <w:vAlign w:val="top"/>
          </w:tcPr>
          <w:p>
            <w:pPr>
              <w:jc w:val="center"/>
            </w:pPr>
            <w:r>
              <w:rPr>
                <w:rFonts w:hint="eastAsia"/>
              </w:rPr>
              <w:t>根</w:t>
            </w:r>
          </w:p>
        </w:tc>
        <w:tc>
          <w:tcPr>
            <w:tcW w:w="775" w:type="dxa"/>
            <w:noWrap w:val="0"/>
            <w:vAlign w:val="top"/>
          </w:tcPr>
          <w:p>
            <w:pPr>
              <w:jc w:val="center"/>
            </w:pPr>
            <w:r>
              <w:rPr>
                <w:rFonts w:hint="eastAsia"/>
                <w:lang w:val="en-US" w:eastAsia="zh-CN"/>
              </w:rPr>
              <w:t>2</w:t>
            </w:r>
            <w:r>
              <w:rPr>
                <w:rFonts w:hint="eastAsia"/>
              </w:rPr>
              <w:t>00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r>
              <w:rPr>
                <w:rFonts w:hint="eastAsia"/>
                <w:lang w:val="en-US" w:eastAsia="zh-CN"/>
              </w:rPr>
              <w:t>提供样品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27</w:t>
            </w:r>
          </w:p>
        </w:tc>
        <w:tc>
          <w:tcPr>
            <w:tcW w:w="1550" w:type="dxa"/>
            <w:noWrap w:val="0"/>
            <w:vAlign w:val="top"/>
          </w:tcPr>
          <w:p>
            <w:pPr>
              <w:jc w:val="center"/>
            </w:pPr>
            <w:r>
              <w:rPr>
                <w:rFonts w:hint="eastAsia"/>
              </w:rPr>
              <w:t>铁弯头</w:t>
            </w:r>
          </w:p>
        </w:tc>
        <w:tc>
          <w:tcPr>
            <w:tcW w:w="4287" w:type="dxa"/>
            <w:noWrap w:val="0"/>
            <w:vAlign w:val="top"/>
          </w:tcPr>
          <w:p>
            <w:pPr>
              <w:jc w:val="center"/>
            </w:pPr>
            <w:r>
              <w:rPr>
                <w:rFonts w:hint="eastAsia"/>
              </w:rPr>
              <w:t>15#</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28</w:t>
            </w:r>
          </w:p>
        </w:tc>
        <w:tc>
          <w:tcPr>
            <w:tcW w:w="1550" w:type="dxa"/>
            <w:noWrap w:val="0"/>
            <w:vAlign w:val="top"/>
          </w:tcPr>
          <w:p>
            <w:pPr>
              <w:jc w:val="center"/>
            </w:pPr>
            <w:r>
              <w:rPr>
                <w:rFonts w:hint="eastAsia"/>
              </w:rPr>
              <w:t>铁三通</w:t>
            </w:r>
          </w:p>
        </w:tc>
        <w:tc>
          <w:tcPr>
            <w:tcW w:w="4287" w:type="dxa"/>
            <w:noWrap w:val="0"/>
            <w:vAlign w:val="top"/>
          </w:tcPr>
          <w:p>
            <w:pPr>
              <w:jc w:val="center"/>
            </w:pPr>
            <w:r>
              <w:rPr>
                <w:rFonts w:hint="eastAsia"/>
              </w:rPr>
              <w:t>15#</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29</w:t>
            </w:r>
          </w:p>
        </w:tc>
        <w:tc>
          <w:tcPr>
            <w:tcW w:w="1550" w:type="dxa"/>
            <w:noWrap w:val="0"/>
            <w:vAlign w:val="top"/>
          </w:tcPr>
          <w:p>
            <w:pPr>
              <w:jc w:val="center"/>
            </w:pPr>
            <w:r>
              <w:rPr>
                <w:rFonts w:hint="eastAsia"/>
              </w:rPr>
              <w:t>铁外丝</w:t>
            </w:r>
          </w:p>
        </w:tc>
        <w:tc>
          <w:tcPr>
            <w:tcW w:w="4287" w:type="dxa"/>
            <w:noWrap w:val="0"/>
            <w:vAlign w:val="top"/>
          </w:tcPr>
          <w:p>
            <w:pPr>
              <w:jc w:val="center"/>
            </w:pPr>
            <w:r>
              <w:rPr>
                <w:rFonts w:hint="eastAsia"/>
              </w:rPr>
              <w:t>15#</w:t>
            </w:r>
          </w:p>
        </w:tc>
        <w:tc>
          <w:tcPr>
            <w:tcW w:w="675" w:type="dxa"/>
            <w:noWrap w:val="0"/>
            <w:vAlign w:val="top"/>
          </w:tcPr>
          <w:p>
            <w:pPr>
              <w:jc w:val="center"/>
            </w:pPr>
            <w:r>
              <w:rPr>
                <w:rFonts w:hint="eastAsia"/>
              </w:rPr>
              <w:t>个</w:t>
            </w:r>
          </w:p>
        </w:tc>
        <w:tc>
          <w:tcPr>
            <w:tcW w:w="775" w:type="dxa"/>
            <w:noWrap w:val="0"/>
            <w:vAlign w:val="top"/>
          </w:tcPr>
          <w:p>
            <w:pPr>
              <w:jc w:val="center"/>
            </w:pPr>
            <w:r>
              <w:rPr>
                <w:rFonts w:hint="eastAsia"/>
                <w:lang w:val="en-US" w:eastAsia="zh-CN"/>
              </w:rPr>
              <w:t>1</w:t>
            </w:r>
            <w:r>
              <w:rPr>
                <w:rFonts w:hint="eastAsia"/>
              </w:rPr>
              <w:t>0</w:t>
            </w:r>
          </w:p>
        </w:tc>
        <w:tc>
          <w:tcPr>
            <w:tcW w:w="738" w:type="dxa"/>
            <w:noWrap w:val="0"/>
            <w:vAlign w:val="top"/>
          </w:tcPr>
          <w:p>
            <w:pPr>
              <w:jc w:val="center"/>
              <w:rPr>
                <w:rFonts w:hint="eastAsia"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pPr>
            <w:r>
              <w:rPr>
                <w:rFonts w:hint="eastAsia"/>
              </w:rPr>
              <w:t>30</w:t>
            </w:r>
          </w:p>
        </w:tc>
        <w:tc>
          <w:tcPr>
            <w:tcW w:w="1550" w:type="dxa"/>
            <w:noWrap w:val="0"/>
            <w:vAlign w:val="top"/>
          </w:tcPr>
          <w:p>
            <w:pPr>
              <w:jc w:val="center"/>
              <w:rPr>
                <w:rFonts w:hint="eastAsia" w:eastAsia="宋体"/>
                <w:lang w:eastAsia="zh-CN"/>
              </w:rPr>
            </w:pPr>
            <w:r>
              <w:rPr>
                <w:rFonts w:hint="eastAsia"/>
                <w:lang w:eastAsia="zh-CN"/>
              </w:rPr>
              <w:t>台上盆</w:t>
            </w:r>
          </w:p>
        </w:tc>
        <w:tc>
          <w:tcPr>
            <w:tcW w:w="4287" w:type="dxa"/>
            <w:noWrap w:val="0"/>
            <w:vAlign w:val="top"/>
          </w:tcPr>
          <w:p>
            <w:pPr>
              <w:jc w:val="center"/>
              <w:rPr>
                <w:rFonts w:hint="default" w:eastAsia="宋体"/>
                <w:lang w:val="en-US" w:eastAsia="zh-CN"/>
              </w:rPr>
            </w:pPr>
            <w:r>
              <w:rPr>
                <w:rFonts w:hint="eastAsia"/>
                <w:lang w:val="en-US" w:eastAsia="zh-CN"/>
              </w:rPr>
              <w:t>52*46</w:t>
            </w:r>
          </w:p>
        </w:tc>
        <w:tc>
          <w:tcPr>
            <w:tcW w:w="675" w:type="dxa"/>
            <w:noWrap w:val="0"/>
            <w:vAlign w:val="top"/>
          </w:tcPr>
          <w:p>
            <w:pPr>
              <w:jc w:val="center"/>
              <w:rPr>
                <w:rFonts w:hint="eastAsia" w:eastAsia="宋体"/>
                <w:lang w:eastAsia="zh-CN"/>
              </w:rPr>
            </w:pPr>
            <w:r>
              <w:rPr>
                <w:rFonts w:hint="eastAsia"/>
                <w:lang w:eastAsia="zh-CN"/>
              </w:rPr>
              <w:t>个</w:t>
            </w:r>
          </w:p>
        </w:tc>
        <w:tc>
          <w:tcPr>
            <w:tcW w:w="775" w:type="dxa"/>
            <w:noWrap w:val="0"/>
            <w:vAlign w:val="top"/>
          </w:tcPr>
          <w:p>
            <w:pPr>
              <w:jc w:val="center"/>
              <w:rPr>
                <w:rFonts w:hint="default" w:eastAsia="宋体"/>
                <w:lang w:val="en-US" w:eastAsia="zh-CN"/>
              </w:rPr>
            </w:pPr>
            <w:r>
              <w:rPr>
                <w:rFonts w:hint="eastAsia"/>
                <w:lang w:val="en-US" w:eastAsia="zh-CN"/>
              </w:rPr>
              <w:t>20</w:t>
            </w:r>
          </w:p>
        </w:tc>
        <w:tc>
          <w:tcPr>
            <w:tcW w:w="738" w:type="dxa"/>
            <w:noWrap w:val="0"/>
            <w:vAlign w:val="top"/>
          </w:tcPr>
          <w:p>
            <w:pPr>
              <w:jc w:val="center"/>
              <w:rPr>
                <w:rFonts w:hint="default" w:eastAsia="宋体"/>
                <w:lang w:val="en-US" w:eastAsia="zh-CN"/>
              </w:rPr>
            </w:pPr>
          </w:p>
        </w:tc>
        <w:tc>
          <w:tcPr>
            <w:tcW w:w="819" w:type="dxa"/>
            <w:noWrap w:val="0"/>
            <w:vAlign w:val="top"/>
          </w:tcPr>
          <w:p>
            <w:pPr>
              <w:jc w:val="center"/>
              <w:rPr>
                <w:rFonts w:hint="default" w:eastAsia="宋体"/>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eastAsia="宋体"/>
                <w:lang w:val="en-US" w:eastAsia="zh-CN"/>
              </w:rPr>
            </w:pPr>
            <w:r>
              <w:rPr>
                <w:rFonts w:hint="eastAsia"/>
                <w:lang w:val="en-US" w:eastAsia="zh-CN"/>
              </w:rPr>
              <w:t>31</w:t>
            </w:r>
          </w:p>
        </w:tc>
        <w:tc>
          <w:tcPr>
            <w:tcW w:w="1550" w:type="dxa"/>
            <w:noWrap w:val="0"/>
            <w:vAlign w:val="top"/>
          </w:tcPr>
          <w:p>
            <w:pPr>
              <w:jc w:val="center"/>
              <w:rPr>
                <w:rFonts w:hint="default"/>
                <w:lang w:val="en-US" w:eastAsia="zh-CN"/>
              </w:rPr>
            </w:pPr>
            <w:r>
              <w:rPr>
                <w:rFonts w:hint="eastAsia"/>
                <w:lang w:val="en-US" w:eastAsia="zh-CN"/>
              </w:rPr>
              <w:t>PVC</w:t>
            </w:r>
          </w:p>
        </w:tc>
        <w:tc>
          <w:tcPr>
            <w:tcW w:w="4287" w:type="dxa"/>
            <w:noWrap w:val="0"/>
            <w:vAlign w:val="top"/>
          </w:tcPr>
          <w:p>
            <w:pPr>
              <w:jc w:val="center"/>
              <w:rPr>
                <w:rFonts w:hint="default"/>
                <w:lang w:val="en-US" w:eastAsia="zh-CN"/>
              </w:rPr>
            </w:pPr>
            <w:r>
              <w:rPr>
                <w:rFonts w:hint="eastAsia"/>
                <w:lang w:val="en-US" w:eastAsia="zh-CN"/>
              </w:rPr>
              <w:t>160伸缩节</w:t>
            </w:r>
          </w:p>
        </w:tc>
        <w:tc>
          <w:tcPr>
            <w:tcW w:w="675" w:type="dxa"/>
            <w:noWrap w:val="0"/>
            <w:vAlign w:val="top"/>
          </w:tcPr>
          <w:p>
            <w:pPr>
              <w:jc w:val="center"/>
              <w:rPr>
                <w:rFonts w:hint="eastAsia"/>
                <w:lang w:eastAsia="zh-CN"/>
              </w:rPr>
            </w:pPr>
            <w:r>
              <w:rPr>
                <w:rFonts w:hint="eastAsia"/>
                <w:lang w:eastAsia="zh-CN"/>
              </w:rPr>
              <w:t>个</w:t>
            </w:r>
          </w:p>
        </w:tc>
        <w:tc>
          <w:tcPr>
            <w:tcW w:w="775" w:type="dxa"/>
            <w:noWrap w:val="0"/>
            <w:vAlign w:val="top"/>
          </w:tcPr>
          <w:p>
            <w:pPr>
              <w:jc w:val="center"/>
              <w:rPr>
                <w:rFonts w:hint="default"/>
                <w:lang w:val="en-US" w:eastAsia="zh-CN"/>
              </w:rPr>
            </w:pPr>
            <w:r>
              <w:rPr>
                <w:rFonts w:hint="eastAsia"/>
                <w:lang w:val="en-US" w:eastAsia="zh-CN"/>
              </w:rPr>
              <w:t>10</w:t>
            </w:r>
          </w:p>
        </w:tc>
        <w:tc>
          <w:tcPr>
            <w:tcW w:w="738" w:type="dxa"/>
            <w:noWrap w:val="0"/>
            <w:vAlign w:val="top"/>
          </w:tcPr>
          <w:p>
            <w:pPr>
              <w:jc w:val="center"/>
              <w:rPr>
                <w:rFonts w:hint="default"/>
                <w:lang w:val="en-US" w:eastAsia="zh-CN"/>
              </w:rPr>
            </w:pPr>
          </w:p>
        </w:tc>
        <w:tc>
          <w:tcPr>
            <w:tcW w:w="819" w:type="dxa"/>
            <w:noWrap w:val="0"/>
            <w:vAlign w:val="top"/>
          </w:tcPr>
          <w:p>
            <w:pPr>
              <w:jc w:val="center"/>
              <w:rPr>
                <w:rFonts w:hint="default"/>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eastAsia="宋体"/>
                <w:lang w:val="en-US" w:eastAsia="zh-CN"/>
              </w:rPr>
            </w:pPr>
            <w:r>
              <w:rPr>
                <w:rFonts w:hint="eastAsia"/>
                <w:lang w:val="en-US" w:eastAsia="zh-CN"/>
              </w:rPr>
              <w:t>32</w:t>
            </w:r>
          </w:p>
        </w:tc>
        <w:tc>
          <w:tcPr>
            <w:tcW w:w="1550" w:type="dxa"/>
            <w:noWrap w:val="0"/>
            <w:vAlign w:val="top"/>
          </w:tcPr>
          <w:p>
            <w:pPr>
              <w:jc w:val="center"/>
              <w:rPr>
                <w:rFonts w:hint="default"/>
                <w:lang w:val="en-US" w:eastAsia="zh-CN"/>
              </w:rPr>
            </w:pPr>
            <w:r>
              <w:rPr>
                <w:rFonts w:hint="eastAsia"/>
                <w:lang w:val="en-US" w:eastAsia="zh-CN"/>
              </w:rPr>
              <w:t>PVC</w:t>
            </w:r>
          </w:p>
        </w:tc>
        <w:tc>
          <w:tcPr>
            <w:tcW w:w="4287" w:type="dxa"/>
            <w:noWrap w:val="0"/>
            <w:vAlign w:val="top"/>
          </w:tcPr>
          <w:p>
            <w:pPr>
              <w:jc w:val="center"/>
              <w:rPr>
                <w:rFonts w:hint="default"/>
                <w:lang w:val="en-US" w:eastAsia="zh-CN"/>
              </w:rPr>
            </w:pPr>
            <w:r>
              <w:rPr>
                <w:rFonts w:hint="eastAsia"/>
                <w:lang w:val="en-US" w:eastAsia="zh-CN"/>
              </w:rPr>
              <w:t>160直通</w:t>
            </w:r>
          </w:p>
        </w:tc>
        <w:tc>
          <w:tcPr>
            <w:tcW w:w="675" w:type="dxa"/>
            <w:noWrap w:val="0"/>
            <w:vAlign w:val="top"/>
          </w:tcPr>
          <w:p>
            <w:pPr>
              <w:jc w:val="center"/>
              <w:rPr>
                <w:rFonts w:hint="eastAsia"/>
                <w:lang w:eastAsia="zh-CN"/>
              </w:rPr>
            </w:pPr>
            <w:r>
              <w:rPr>
                <w:rFonts w:hint="eastAsia"/>
                <w:lang w:eastAsia="zh-CN"/>
              </w:rPr>
              <w:t>个</w:t>
            </w:r>
          </w:p>
        </w:tc>
        <w:tc>
          <w:tcPr>
            <w:tcW w:w="775" w:type="dxa"/>
            <w:noWrap w:val="0"/>
            <w:vAlign w:val="top"/>
          </w:tcPr>
          <w:p>
            <w:pPr>
              <w:jc w:val="center"/>
              <w:rPr>
                <w:rFonts w:hint="default"/>
                <w:lang w:val="en-US" w:eastAsia="zh-CN"/>
              </w:rPr>
            </w:pPr>
            <w:r>
              <w:rPr>
                <w:rFonts w:hint="eastAsia"/>
                <w:lang w:val="en-US" w:eastAsia="zh-CN"/>
              </w:rPr>
              <w:t>10</w:t>
            </w:r>
          </w:p>
        </w:tc>
        <w:tc>
          <w:tcPr>
            <w:tcW w:w="738" w:type="dxa"/>
            <w:noWrap w:val="0"/>
            <w:vAlign w:val="top"/>
          </w:tcPr>
          <w:p>
            <w:pPr>
              <w:jc w:val="center"/>
              <w:rPr>
                <w:rFonts w:hint="default"/>
                <w:lang w:val="en-US" w:eastAsia="zh-CN"/>
              </w:rPr>
            </w:pPr>
          </w:p>
        </w:tc>
        <w:tc>
          <w:tcPr>
            <w:tcW w:w="819" w:type="dxa"/>
            <w:noWrap w:val="0"/>
            <w:vAlign w:val="top"/>
          </w:tcPr>
          <w:p>
            <w:pPr>
              <w:jc w:val="center"/>
              <w:rPr>
                <w:rFonts w:hint="default"/>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eastAsia="宋体"/>
                <w:b/>
                <w:bCs/>
                <w:lang w:val="en-US" w:eastAsia="zh-CN"/>
              </w:rPr>
            </w:pPr>
            <w:r>
              <w:rPr>
                <w:rFonts w:hint="eastAsia"/>
                <w:b/>
                <w:bCs/>
                <w:lang w:val="en-US" w:eastAsia="zh-CN"/>
              </w:rPr>
              <w:t>33</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110伸缩节</w:t>
            </w:r>
          </w:p>
        </w:tc>
        <w:tc>
          <w:tcPr>
            <w:tcW w:w="675" w:type="dxa"/>
            <w:noWrap w:val="0"/>
            <w:vAlign w:val="top"/>
          </w:tcPr>
          <w:p>
            <w:pPr>
              <w:jc w:val="center"/>
              <w:rPr>
                <w:rFonts w:hint="eastAsia"/>
                <w:b/>
                <w:bCs/>
                <w:lang w:eastAsia="zh-CN"/>
              </w:rPr>
            </w:pPr>
            <w:r>
              <w:rPr>
                <w:rFonts w:hint="eastAsia"/>
                <w:b/>
                <w:bCs/>
                <w:lang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eastAsia="宋体"/>
                <w:b/>
                <w:bCs/>
                <w:lang w:val="en-US" w:eastAsia="zh-CN"/>
              </w:rPr>
            </w:pPr>
            <w:r>
              <w:rPr>
                <w:rFonts w:hint="eastAsia"/>
                <w:b/>
                <w:bCs/>
                <w:lang w:val="en-US" w:eastAsia="zh-CN"/>
              </w:rPr>
              <w:t>34</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50S湾</w:t>
            </w:r>
          </w:p>
        </w:tc>
        <w:tc>
          <w:tcPr>
            <w:tcW w:w="675" w:type="dxa"/>
            <w:noWrap w:val="0"/>
            <w:vAlign w:val="top"/>
          </w:tcPr>
          <w:p>
            <w:pPr>
              <w:jc w:val="center"/>
              <w:rPr>
                <w:rFonts w:hint="eastAsia"/>
                <w:b/>
                <w:bCs/>
                <w:lang w:eastAsia="zh-CN"/>
              </w:rPr>
            </w:pPr>
            <w:r>
              <w:rPr>
                <w:rFonts w:hint="eastAsia"/>
                <w:b/>
                <w:bCs/>
                <w:lang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eastAsia="宋体"/>
                <w:b/>
                <w:bCs/>
                <w:lang w:val="en-US" w:eastAsia="zh-CN"/>
              </w:rPr>
            </w:pPr>
            <w:r>
              <w:rPr>
                <w:rFonts w:hint="eastAsia"/>
                <w:b/>
                <w:bCs/>
                <w:lang w:val="en-US" w:eastAsia="zh-CN"/>
              </w:rPr>
              <w:t>35</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50P湾</w:t>
            </w:r>
          </w:p>
        </w:tc>
        <w:tc>
          <w:tcPr>
            <w:tcW w:w="675" w:type="dxa"/>
            <w:noWrap w:val="0"/>
            <w:vAlign w:val="top"/>
          </w:tcPr>
          <w:p>
            <w:pPr>
              <w:jc w:val="center"/>
              <w:rPr>
                <w:rFonts w:hint="eastAsia"/>
                <w:b/>
                <w:bCs/>
                <w:lang w:eastAsia="zh-CN"/>
              </w:rPr>
            </w:pPr>
            <w:r>
              <w:rPr>
                <w:rFonts w:hint="eastAsia"/>
                <w:b/>
                <w:bCs/>
                <w:lang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36</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50直通直接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37</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110直通直接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38</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160管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40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39</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25水管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40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40</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50水管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40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41</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63水管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40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42</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50直接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43</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50弯头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44</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63直接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45</w:t>
            </w:r>
          </w:p>
        </w:tc>
        <w:tc>
          <w:tcPr>
            <w:tcW w:w="1550" w:type="dxa"/>
            <w:noWrap w:val="0"/>
            <w:vAlign w:val="top"/>
          </w:tcPr>
          <w:p>
            <w:pPr>
              <w:jc w:val="center"/>
              <w:rPr>
                <w:rFonts w:hint="default"/>
                <w:b/>
                <w:bCs/>
                <w:lang w:val="en-US" w:eastAsia="zh-CN"/>
              </w:rPr>
            </w:pPr>
            <w:r>
              <w:rPr>
                <w:rFonts w:hint="eastAsia"/>
                <w:b/>
                <w:bCs/>
                <w:lang w:val="en-US" w:eastAsia="zh-CN"/>
              </w:rPr>
              <w:t>Ppr</w:t>
            </w:r>
          </w:p>
        </w:tc>
        <w:tc>
          <w:tcPr>
            <w:tcW w:w="4287" w:type="dxa"/>
            <w:noWrap w:val="0"/>
            <w:vAlign w:val="top"/>
          </w:tcPr>
          <w:p>
            <w:pPr>
              <w:jc w:val="center"/>
              <w:rPr>
                <w:rFonts w:hint="default"/>
                <w:b/>
                <w:bCs/>
                <w:lang w:val="en-US" w:eastAsia="zh-CN"/>
              </w:rPr>
            </w:pPr>
            <w:r>
              <w:rPr>
                <w:rFonts w:hint="eastAsia"/>
                <w:b/>
                <w:bCs/>
                <w:lang w:val="en-US" w:eastAsia="zh-CN"/>
              </w:rPr>
              <w:t>63弯头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46</w:t>
            </w:r>
          </w:p>
        </w:tc>
        <w:tc>
          <w:tcPr>
            <w:tcW w:w="1550" w:type="dxa"/>
            <w:noWrap w:val="0"/>
            <w:vAlign w:val="top"/>
          </w:tcPr>
          <w:p>
            <w:pPr>
              <w:jc w:val="center"/>
              <w:rPr>
                <w:rFonts w:hint="default"/>
                <w:b/>
                <w:bCs/>
                <w:lang w:val="en-US" w:eastAsia="zh-CN"/>
              </w:rPr>
            </w:pPr>
            <w:r>
              <w:rPr>
                <w:rFonts w:hint="eastAsia"/>
                <w:b/>
                <w:bCs/>
                <w:lang w:val="en-US" w:eastAsia="zh-CN"/>
              </w:rPr>
              <w:t>铁</w:t>
            </w:r>
          </w:p>
        </w:tc>
        <w:tc>
          <w:tcPr>
            <w:tcW w:w="4287" w:type="dxa"/>
            <w:noWrap w:val="0"/>
            <w:vAlign w:val="top"/>
          </w:tcPr>
          <w:p>
            <w:pPr>
              <w:jc w:val="center"/>
              <w:rPr>
                <w:rFonts w:hint="default"/>
                <w:b/>
                <w:bCs/>
                <w:lang w:val="en-US" w:eastAsia="zh-CN"/>
              </w:rPr>
            </w:pPr>
            <w:r>
              <w:rPr>
                <w:rFonts w:hint="eastAsia"/>
                <w:b/>
                <w:bCs/>
                <w:lang w:val="en-US" w:eastAsia="zh-CN"/>
              </w:rPr>
              <w:t>20x15外丝直接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47</w:t>
            </w:r>
          </w:p>
        </w:tc>
        <w:tc>
          <w:tcPr>
            <w:tcW w:w="1550" w:type="dxa"/>
            <w:noWrap w:val="0"/>
            <w:vAlign w:val="top"/>
          </w:tcPr>
          <w:p>
            <w:pPr>
              <w:jc w:val="center"/>
              <w:rPr>
                <w:rFonts w:hint="default"/>
                <w:b/>
                <w:bCs/>
                <w:lang w:val="en-US" w:eastAsia="zh-CN"/>
              </w:rPr>
            </w:pPr>
            <w:r>
              <w:rPr>
                <w:rFonts w:hint="eastAsia"/>
                <w:b/>
                <w:bCs/>
                <w:lang w:val="en-US" w:eastAsia="zh-CN"/>
              </w:rPr>
              <w:t>铁</w:t>
            </w:r>
          </w:p>
        </w:tc>
        <w:tc>
          <w:tcPr>
            <w:tcW w:w="4287" w:type="dxa"/>
            <w:noWrap w:val="0"/>
            <w:vAlign w:val="top"/>
          </w:tcPr>
          <w:p>
            <w:pPr>
              <w:jc w:val="center"/>
              <w:rPr>
                <w:rFonts w:hint="default"/>
                <w:b/>
                <w:bCs/>
                <w:lang w:val="en-US" w:eastAsia="zh-CN"/>
              </w:rPr>
            </w:pPr>
            <w:r>
              <w:rPr>
                <w:rFonts w:hint="eastAsia"/>
                <w:b/>
                <w:bCs/>
                <w:lang w:val="en-US" w:eastAsia="zh-CN"/>
              </w:rPr>
              <w:t>20x15活接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48</w:t>
            </w:r>
          </w:p>
        </w:tc>
        <w:tc>
          <w:tcPr>
            <w:tcW w:w="1550" w:type="dxa"/>
            <w:noWrap w:val="0"/>
            <w:vAlign w:val="top"/>
          </w:tcPr>
          <w:p>
            <w:pPr>
              <w:jc w:val="center"/>
              <w:rPr>
                <w:rFonts w:hint="default"/>
                <w:b/>
                <w:bCs/>
                <w:lang w:val="en-US" w:eastAsia="zh-CN"/>
              </w:rPr>
            </w:pPr>
            <w:r>
              <w:rPr>
                <w:rFonts w:hint="eastAsia"/>
                <w:b/>
                <w:bCs/>
                <w:lang w:val="en-US" w:eastAsia="zh-CN"/>
              </w:rPr>
              <w:t>铁</w:t>
            </w:r>
          </w:p>
        </w:tc>
        <w:tc>
          <w:tcPr>
            <w:tcW w:w="4287" w:type="dxa"/>
            <w:noWrap w:val="0"/>
            <w:vAlign w:val="top"/>
          </w:tcPr>
          <w:p>
            <w:pPr>
              <w:jc w:val="center"/>
              <w:rPr>
                <w:rFonts w:hint="default"/>
                <w:b/>
                <w:bCs/>
                <w:lang w:val="en-US" w:eastAsia="zh-CN"/>
              </w:rPr>
            </w:pPr>
            <w:r>
              <w:rPr>
                <w:rFonts w:hint="eastAsia"/>
                <w:b/>
                <w:bCs/>
                <w:lang w:val="en-US" w:eastAsia="zh-CN"/>
              </w:rPr>
              <w:t>50阀门</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49</w:t>
            </w:r>
          </w:p>
        </w:tc>
        <w:tc>
          <w:tcPr>
            <w:tcW w:w="1550" w:type="dxa"/>
            <w:noWrap w:val="0"/>
            <w:vAlign w:val="top"/>
          </w:tcPr>
          <w:p>
            <w:pPr>
              <w:jc w:val="center"/>
              <w:rPr>
                <w:rFonts w:hint="default"/>
                <w:b/>
                <w:bCs/>
                <w:lang w:val="en-US" w:eastAsia="zh-CN"/>
              </w:rPr>
            </w:pPr>
            <w:r>
              <w:rPr>
                <w:rFonts w:hint="eastAsia"/>
                <w:b/>
                <w:bCs/>
                <w:lang w:val="en-US" w:eastAsia="zh-CN"/>
              </w:rPr>
              <w:t>铁</w:t>
            </w:r>
          </w:p>
        </w:tc>
        <w:tc>
          <w:tcPr>
            <w:tcW w:w="4287" w:type="dxa"/>
            <w:noWrap w:val="0"/>
            <w:vAlign w:val="top"/>
          </w:tcPr>
          <w:p>
            <w:pPr>
              <w:jc w:val="center"/>
              <w:rPr>
                <w:rFonts w:hint="default"/>
                <w:b/>
                <w:bCs/>
                <w:lang w:val="en-US" w:eastAsia="zh-CN"/>
              </w:rPr>
            </w:pPr>
            <w:r>
              <w:rPr>
                <w:rFonts w:hint="eastAsia"/>
                <w:b/>
                <w:bCs/>
                <w:lang w:val="en-US" w:eastAsia="zh-CN"/>
              </w:rPr>
              <w:t>63阀门</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50</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63水管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51</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50水管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52</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40水管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53</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32水管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54</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25水管</w:t>
            </w:r>
          </w:p>
        </w:tc>
        <w:tc>
          <w:tcPr>
            <w:tcW w:w="675" w:type="dxa"/>
            <w:noWrap w:val="0"/>
            <w:vAlign w:val="top"/>
          </w:tcPr>
          <w:p>
            <w:pPr>
              <w:jc w:val="center"/>
              <w:rPr>
                <w:rFonts w:hint="default"/>
                <w:b/>
                <w:bCs/>
                <w:lang w:val="en-US" w:eastAsia="zh-CN"/>
              </w:rPr>
            </w:pPr>
            <w:r>
              <w:rPr>
                <w:rFonts w:hint="eastAsia"/>
                <w:b/>
                <w:bCs/>
                <w:lang w:val="en-US" w:eastAsia="zh-CN"/>
              </w:rPr>
              <w:t>米</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55</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25x20内丝直接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56</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63直接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57</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50直接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58</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40直接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59</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32直接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60</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25直接</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61</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63弯头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62</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50弯头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63</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40弯头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64</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32弯头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65</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25弯头</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66</w:t>
            </w:r>
          </w:p>
        </w:tc>
        <w:tc>
          <w:tcPr>
            <w:tcW w:w="1550" w:type="dxa"/>
            <w:noWrap w:val="0"/>
            <w:vAlign w:val="top"/>
          </w:tcPr>
          <w:p>
            <w:pPr>
              <w:jc w:val="center"/>
              <w:rPr>
                <w:rFonts w:hint="default"/>
                <w:b/>
                <w:bCs/>
                <w:lang w:val="en-US" w:eastAsia="zh-CN"/>
              </w:rPr>
            </w:pPr>
            <w:r>
              <w:rPr>
                <w:rFonts w:hint="eastAsia"/>
                <w:b/>
                <w:bCs/>
                <w:lang w:val="en-US" w:eastAsia="zh-CN"/>
              </w:rPr>
              <w:t>取水器</w:t>
            </w:r>
          </w:p>
        </w:tc>
        <w:tc>
          <w:tcPr>
            <w:tcW w:w="4287" w:type="dxa"/>
            <w:noWrap w:val="0"/>
            <w:vAlign w:val="top"/>
          </w:tcPr>
          <w:p>
            <w:pPr>
              <w:jc w:val="center"/>
              <w:rPr>
                <w:rFonts w:hint="default"/>
                <w:b/>
                <w:bCs/>
                <w:lang w:val="en-US" w:eastAsia="zh-CN"/>
              </w:rPr>
            </w:pPr>
            <w:r>
              <w:rPr>
                <w:rFonts w:hint="eastAsia"/>
                <w:b/>
                <w:bCs/>
                <w:lang w:val="en-US" w:eastAsia="zh-CN"/>
              </w:rPr>
              <w:t>6分</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67</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63x25三通</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68</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50x25三通</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69</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40x25三通</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70</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32x25三通</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71</w:t>
            </w:r>
          </w:p>
        </w:tc>
        <w:tc>
          <w:tcPr>
            <w:tcW w:w="1550" w:type="dxa"/>
            <w:noWrap w:val="0"/>
            <w:vAlign w:val="top"/>
          </w:tcPr>
          <w:p>
            <w:pPr>
              <w:jc w:val="center"/>
              <w:rPr>
                <w:rFonts w:hint="default"/>
                <w:b/>
                <w:bCs/>
                <w:lang w:val="en-US" w:eastAsia="zh-CN"/>
              </w:rPr>
            </w:pPr>
            <w:r>
              <w:rPr>
                <w:rFonts w:hint="eastAsia"/>
                <w:b/>
                <w:bCs/>
                <w:lang w:val="en-US" w:eastAsia="zh-CN"/>
              </w:rPr>
              <w:t>Pe</w:t>
            </w:r>
          </w:p>
        </w:tc>
        <w:tc>
          <w:tcPr>
            <w:tcW w:w="4287" w:type="dxa"/>
            <w:noWrap w:val="0"/>
            <w:vAlign w:val="top"/>
          </w:tcPr>
          <w:p>
            <w:pPr>
              <w:jc w:val="center"/>
              <w:rPr>
                <w:rFonts w:hint="default"/>
                <w:b/>
                <w:bCs/>
                <w:lang w:val="en-US" w:eastAsia="zh-CN"/>
              </w:rPr>
            </w:pPr>
            <w:r>
              <w:rPr>
                <w:rFonts w:hint="eastAsia"/>
                <w:b/>
                <w:bCs/>
                <w:lang w:val="en-US" w:eastAsia="zh-CN"/>
              </w:rPr>
              <w:t>25x25三通</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72</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pvc大瓶胶水</w:t>
            </w:r>
          </w:p>
        </w:tc>
        <w:tc>
          <w:tcPr>
            <w:tcW w:w="675" w:type="dxa"/>
            <w:noWrap w:val="0"/>
            <w:vAlign w:val="top"/>
          </w:tcPr>
          <w:p>
            <w:pPr>
              <w:jc w:val="center"/>
              <w:rPr>
                <w:rFonts w:hint="default"/>
                <w:b/>
                <w:bCs/>
                <w:lang w:val="en-US" w:eastAsia="zh-CN"/>
              </w:rPr>
            </w:pPr>
            <w:r>
              <w:rPr>
                <w:rFonts w:hint="eastAsia"/>
                <w:b/>
                <w:bCs/>
                <w:lang w:val="en-US" w:eastAsia="zh-CN"/>
              </w:rPr>
              <w:t>瓶</w:t>
            </w:r>
          </w:p>
        </w:tc>
        <w:tc>
          <w:tcPr>
            <w:tcW w:w="775" w:type="dxa"/>
            <w:noWrap w:val="0"/>
            <w:vAlign w:val="top"/>
          </w:tcPr>
          <w:p>
            <w:pPr>
              <w:jc w:val="center"/>
              <w:rPr>
                <w:rFonts w:hint="default"/>
                <w:b/>
                <w:bCs/>
                <w:lang w:val="en-US" w:eastAsia="zh-CN"/>
              </w:rPr>
            </w:pPr>
            <w:r>
              <w:rPr>
                <w:rFonts w:hint="eastAsia"/>
                <w:b/>
                <w:bCs/>
                <w:lang w:val="en-US" w:eastAsia="zh-CN"/>
              </w:rPr>
              <w:t>20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73</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160管卡</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74</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110管卡</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75</w:t>
            </w:r>
          </w:p>
        </w:tc>
        <w:tc>
          <w:tcPr>
            <w:tcW w:w="1550" w:type="dxa"/>
            <w:noWrap w:val="0"/>
            <w:vAlign w:val="top"/>
          </w:tcPr>
          <w:p>
            <w:pPr>
              <w:jc w:val="center"/>
              <w:rPr>
                <w:rFonts w:hint="default"/>
                <w:b/>
                <w:bCs/>
                <w:lang w:val="en-US" w:eastAsia="zh-CN"/>
              </w:rPr>
            </w:pPr>
            <w:r>
              <w:rPr>
                <w:rFonts w:hint="eastAsia"/>
                <w:b/>
                <w:bCs/>
                <w:lang w:val="en-US" w:eastAsia="zh-CN"/>
              </w:rPr>
              <w:t>Pvc</w:t>
            </w:r>
          </w:p>
        </w:tc>
        <w:tc>
          <w:tcPr>
            <w:tcW w:w="4287" w:type="dxa"/>
            <w:noWrap w:val="0"/>
            <w:vAlign w:val="top"/>
          </w:tcPr>
          <w:p>
            <w:pPr>
              <w:jc w:val="center"/>
              <w:rPr>
                <w:rFonts w:hint="default"/>
                <w:b/>
                <w:bCs/>
                <w:lang w:val="en-US" w:eastAsia="zh-CN"/>
              </w:rPr>
            </w:pPr>
            <w:r>
              <w:rPr>
                <w:rFonts w:hint="eastAsia"/>
                <w:b/>
                <w:bCs/>
                <w:lang w:val="en-US" w:eastAsia="zh-CN"/>
              </w:rPr>
              <w:t>50管卡</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50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670" w:type="dxa"/>
            <w:noWrap w:val="0"/>
            <w:vAlign w:val="top"/>
          </w:tcPr>
          <w:p>
            <w:pPr>
              <w:jc w:val="center"/>
              <w:rPr>
                <w:rFonts w:hint="default"/>
                <w:b/>
                <w:bCs/>
                <w:lang w:val="en-US" w:eastAsia="zh-CN"/>
              </w:rPr>
            </w:pPr>
            <w:r>
              <w:rPr>
                <w:rFonts w:hint="eastAsia"/>
                <w:b/>
                <w:bCs/>
                <w:lang w:val="en-US" w:eastAsia="zh-CN"/>
              </w:rPr>
              <w:t>76</w:t>
            </w:r>
          </w:p>
        </w:tc>
        <w:tc>
          <w:tcPr>
            <w:tcW w:w="1550" w:type="dxa"/>
            <w:noWrap w:val="0"/>
            <w:vAlign w:val="top"/>
          </w:tcPr>
          <w:p>
            <w:pPr>
              <w:jc w:val="center"/>
              <w:rPr>
                <w:rFonts w:hint="default"/>
                <w:b/>
                <w:bCs/>
                <w:lang w:val="en-US" w:eastAsia="zh-CN"/>
              </w:rPr>
            </w:pPr>
            <w:r>
              <w:rPr>
                <w:rFonts w:hint="eastAsia"/>
                <w:b/>
                <w:bCs/>
                <w:lang w:val="en-US" w:eastAsia="zh-CN"/>
              </w:rPr>
              <w:t>蹲坑</w:t>
            </w:r>
          </w:p>
        </w:tc>
        <w:tc>
          <w:tcPr>
            <w:tcW w:w="4287" w:type="dxa"/>
            <w:noWrap w:val="0"/>
            <w:vAlign w:val="top"/>
          </w:tcPr>
          <w:p>
            <w:pPr>
              <w:jc w:val="center"/>
              <w:rPr>
                <w:rFonts w:hint="default"/>
                <w:b/>
                <w:bCs/>
                <w:lang w:val="en-US" w:eastAsia="zh-CN"/>
              </w:rPr>
            </w:pPr>
            <w:r>
              <w:rPr>
                <w:rFonts w:hint="eastAsia"/>
                <w:b/>
                <w:bCs/>
                <w:lang w:val="en-US" w:eastAsia="zh-CN"/>
              </w:rPr>
              <w:t>陶瓷</w:t>
            </w:r>
          </w:p>
        </w:tc>
        <w:tc>
          <w:tcPr>
            <w:tcW w:w="675" w:type="dxa"/>
            <w:noWrap w:val="0"/>
            <w:vAlign w:val="top"/>
          </w:tcPr>
          <w:p>
            <w:pPr>
              <w:jc w:val="center"/>
              <w:rPr>
                <w:rFonts w:hint="default"/>
                <w:b/>
                <w:bCs/>
                <w:lang w:val="en-US" w:eastAsia="zh-CN"/>
              </w:rPr>
            </w:pPr>
            <w:r>
              <w:rPr>
                <w:rFonts w:hint="eastAsia"/>
                <w:b/>
                <w:bCs/>
                <w:lang w:val="en-US" w:eastAsia="zh-CN"/>
              </w:rPr>
              <w:t>个</w:t>
            </w:r>
          </w:p>
        </w:tc>
        <w:tc>
          <w:tcPr>
            <w:tcW w:w="775" w:type="dxa"/>
            <w:noWrap w:val="0"/>
            <w:vAlign w:val="top"/>
          </w:tcPr>
          <w:p>
            <w:pPr>
              <w:jc w:val="center"/>
              <w:rPr>
                <w:rFonts w:hint="default"/>
                <w:b/>
                <w:bCs/>
                <w:lang w:val="en-US" w:eastAsia="zh-CN"/>
              </w:rPr>
            </w:pPr>
            <w:r>
              <w:rPr>
                <w:rFonts w:hint="eastAsia"/>
                <w:b/>
                <w:bCs/>
                <w:lang w:val="en-US" w:eastAsia="zh-CN"/>
              </w:rPr>
              <w:t>10</w:t>
            </w:r>
          </w:p>
        </w:tc>
        <w:tc>
          <w:tcPr>
            <w:tcW w:w="738" w:type="dxa"/>
            <w:noWrap w:val="0"/>
            <w:vAlign w:val="top"/>
          </w:tcPr>
          <w:p>
            <w:pPr>
              <w:jc w:val="center"/>
              <w:rPr>
                <w:rFonts w:hint="default"/>
                <w:b/>
                <w:bCs/>
                <w:lang w:val="en-US" w:eastAsia="zh-CN"/>
              </w:rPr>
            </w:pPr>
          </w:p>
        </w:tc>
        <w:tc>
          <w:tcPr>
            <w:tcW w:w="819" w:type="dxa"/>
            <w:noWrap w:val="0"/>
            <w:vAlign w:val="top"/>
          </w:tcPr>
          <w:p>
            <w:pPr>
              <w:jc w:val="center"/>
              <w:rPr>
                <w:rFonts w:hint="default"/>
                <w:b/>
                <w:bCs/>
                <w:lang w:val="en-US" w:eastAsia="zh-CN"/>
              </w:rPr>
            </w:pPr>
          </w:p>
        </w:tc>
        <w:tc>
          <w:tcPr>
            <w:tcW w:w="1187" w:type="dxa"/>
            <w:noWrap w:val="0"/>
            <w:vAlign w:val="top"/>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695" w:type="dxa"/>
            <w:gridSpan w:val="6"/>
            <w:noWrap w:val="0"/>
            <w:vAlign w:val="top"/>
          </w:tcPr>
          <w:p>
            <w:pPr>
              <w:jc w:val="center"/>
              <w:rPr>
                <w:rFonts w:hint="eastAsia"/>
                <w:b/>
                <w:bCs/>
                <w:lang w:val="en-US" w:eastAsia="zh-CN"/>
              </w:rPr>
            </w:pPr>
            <w:r>
              <w:rPr>
                <w:rFonts w:hint="eastAsia"/>
                <w:b/>
                <w:bCs/>
                <w:lang w:eastAsia="zh-CN"/>
              </w:rPr>
              <w:t>合计</w:t>
            </w:r>
          </w:p>
        </w:tc>
        <w:tc>
          <w:tcPr>
            <w:tcW w:w="2006" w:type="dxa"/>
            <w:gridSpan w:val="2"/>
            <w:noWrap w:val="0"/>
            <w:vAlign w:val="top"/>
          </w:tcPr>
          <w:p>
            <w:pPr>
              <w:jc w:val="center"/>
              <w:rPr>
                <w:rFonts w:hint="default" w:eastAsia="宋体"/>
                <w:lang w:val="en-US" w:eastAsia="zh-CN"/>
              </w:rPr>
            </w:pPr>
          </w:p>
        </w:tc>
      </w:tr>
    </w:tbl>
    <w:p>
      <w:pPr>
        <w:pStyle w:val="3"/>
        <w:numPr>
          <w:ilvl w:val="0"/>
          <w:numId w:val="0"/>
        </w:numPr>
        <w:tabs>
          <w:tab w:val="clear" w:pos="1440"/>
          <w:tab w:val="clear" w:pos="5670"/>
        </w:tabs>
        <w:spacing w:beforeLines="0" w:afterLines="0"/>
        <w:jc w:val="both"/>
        <w:rPr>
          <w:rFonts w:hint="eastAsia" w:ascii="Arial" w:hAnsi="Arial"/>
          <w:color w:val="auto"/>
          <w:kern w:val="2"/>
          <w:sz w:val="32"/>
          <w:szCs w:val="32"/>
          <w:highlight w:val="none"/>
          <w:lang w:val="en-US" w:eastAsia="zh-CN"/>
        </w:rPr>
      </w:pPr>
    </w:p>
    <w:p>
      <w:pPr>
        <w:rPr>
          <w:rFonts w:hint="eastAsia"/>
          <w:lang w:val="en-US" w:eastAsia="zh-CN"/>
        </w:rPr>
      </w:pPr>
    </w:p>
    <w:p>
      <w:pPr>
        <w:pStyle w:val="3"/>
        <w:numPr>
          <w:ilvl w:val="0"/>
          <w:numId w:val="0"/>
        </w:numPr>
        <w:tabs>
          <w:tab w:val="clear" w:pos="1440"/>
          <w:tab w:val="clear" w:pos="5670"/>
        </w:tabs>
        <w:spacing w:beforeLines="0" w:afterLines="0"/>
        <w:ind w:firstLine="2570" w:firstLineChars="800"/>
        <w:jc w:val="both"/>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pPr>
        <w:numPr>
          <w:ilvl w:val="0"/>
          <w:numId w:val="0"/>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pPr>
        <w:widowControl/>
        <w:numPr>
          <w:ilvl w:val="0"/>
          <w:numId w:val="0"/>
        </w:numPr>
        <w:spacing w:line="360" w:lineRule="auto"/>
        <w:ind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pPr>
        <w:numPr>
          <w:ilvl w:val="0"/>
          <w:numId w:val="7"/>
        </w:numPr>
        <w:spacing w:line="360" w:lineRule="auto"/>
        <w:ind w:left="420" w:leftChars="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pPr>
        <w:numPr>
          <w:ilvl w:val="0"/>
          <w:numId w:val="0"/>
        </w:numPr>
        <w:spacing w:line="360" w:lineRule="auto"/>
        <w:ind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2"/>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4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9286" w:type="dxa"/>
            <w:gridSpan w:val="4"/>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pPr>
              <w:pStyle w:val="417"/>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4478" w:type="dxa"/>
            <w:tcBorders>
              <w:bottom w:val="single" w:color="auto" w:sz="4" w:space="0"/>
            </w:tcBorders>
            <w:vAlign w:val="center"/>
          </w:tcPr>
          <w:p>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restart"/>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4478" w:type="dxa"/>
            <w:vMerge w:val="continue"/>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447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4478" w:type="dxa"/>
            <w:tcBorders>
              <w:bottom w:val="single" w:color="auto" w:sz="4" w:space="0"/>
            </w:tcBorders>
            <w:vAlign w:val="center"/>
          </w:tcPr>
          <w:p>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358" w:type="dxa"/>
            <w:tcBorders>
              <w:bottom w:val="single" w:color="auto" w:sz="4" w:space="0"/>
            </w:tcBorders>
            <w:vAlign w:val="center"/>
          </w:tcPr>
          <w:p>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4478" w:type="dxa"/>
            <w:tcBorders>
              <w:bottom w:val="single" w:color="auto" w:sz="4" w:space="0"/>
            </w:tcBorders>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4478"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757" w:type="dxa"/>
            <w:vAlign w:val="center"/>
          </w:tcPr>
          <w:p>
            <w:pPr>
              <w:spacing w:after="50"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样品审查</w:t>
            </w:r>
          </w:p>
        </w:tc>
        <w:tc>
          <w:tcPr>
            <w:tcW w:w="2358" w:type="dxa"/>
            <w:vAlign w:val="center"/>
          </w:tcPr>
          <w:p>
            <w:pPr>
              <w:adjustRightInd w:val="0"/>
              <w:snapToGrid w:val="0"/>
              <w:spacing w:line="360" w:lineRule="auto"/>
              <w:ind w:right="-10" w:rightChars="0"/>
              <w:jc w:val="center"/>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依照样品审查评审表审查</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4478" w:type="dxa"/>
            <w:vAlign w:val="center"/>
          </w:tcPr>
          <w:p>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1757" w:type="dxa"/>
            <w:vAlign w:val="center"/>
          </w:tcPr>
          <w:p>
            <w:pPr>
              <w:keepNext w:val="0"/>
              <w:keepLines w:val="0"/>
              <w:widowControl/>
              <w:suppressLineNumbers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358" w:type="dxa"/>
            <w:vAlign w:val="center"/>
          </w:tcPr>
          <w:p>
            <w:pPr>
              <w:spacing w:after="50" w:line="36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358" w:type="dxa"/>
            <w:vAlign w:val="center"/>
          </w:tcPr>
          <w:p>
            <w:pPr>
              <w:spacing w:after="50" w:line="360" w:lineRule="auto"/>
              <w:ind w:right="-10" w:rightChars="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4478" w:type="dxa"/>
            <w:vAlign w:val="center"/>
          </w:tcPr>
          <w:p>
            <w:pPr>
              <w:spacing w:after="50" w:line="360" w:lineRule="auto"/>
              <w:ind w:right="-10" w:rightChars="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35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4478" w:type="dxa"/>
            <w:vAlign w:val="center"/>
          </w:tcPr>
          <w:p>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p>
        </w:tc>
        <w:tc>
          <w:tcPr>
            <w:tcW w:w="1757" w:type="dxa"/>
            <w:vAlign w:val="center"/>
          </w:tcPr>
          <w:p>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4478" w:type="dxa"/>
            <w:vAlign w:val="center"/>
          </w:tcPr>
          <w:p>
            <w:pPr>
              <w:spacing w:after="50" w:line="360" w:lineRule="auto"/>
              <w:ind w:right="-10" w:rightChars="0"/>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gridSpan w:val="4"/>
            <w:tcBorders>
              <w:bottom w:val="single" w:color="auto" w:sz="4" w:space="0"/>
            </w:tcBorders>
            <w:vAlign w:val="center"/>
          </w:tcPr>
          <w:p>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pPr>
              <w:widowControl/>
              <w:spacing w:line="500" w:lineRule="exact"/>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pPr>
              <w:pStyle w:val="9"/>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pPr>
        <w:numPr>
          <w:ilvl w:val="0"/>
          <w:numId w:val="0"/>
        </w:numPr>
        <w:rPr>
          <w:rFonts w:hint="eastAsia" w:ascii="宋体" w:hAnsi="宋体" w:cs="宋体"/>
          <w:b w:val="0"/>
          <w:bCs/>
          <w:color w:val="auto"/>
          <w:szCs w:val="21"/>
          <w:highlight w:val="none"/>
          <w:lang w:val="en-US" w:eastAsia="zh-CN"/>
        </w:rPr>
      </w:pPr>
      <w:bookmarkStart w:id="67" w:name="_Toc27586"/>
      <w:bookmarkStart w:id="68" w:name="_Toc7241"/>
      <w:bookmarkStart w:id="69" w:name="_Toc431"/>
      <w:bookmarkStart w:id="70" w:name="_Toc28300"/>
      <w:bookmarkStart w:id="71" w:name="_Toc3977"/>
      <w:bookmarkStart w:id="72" w:name="_Toc54941340"/>
      <w:bookmarkStart w:id="73" w:name="_Toc10569"/>
    </w:p>
    <w:p>
      <w:pPr>
        <w:keepNext w:val="0"/>
        <w:keepLines w:val="0"/>
        <w:pageBreakBefore w:val="0"/>
        <w:widowControl w:val="0"/>
        <w:numPr>
          <w:ilvl w:val="0"/>
          <w:numId w:val="8"/>
        </w:numPr>
        <w:kinsoku/>
        <w:wordWrap/>
        <w:overflowPunct/>
        <w:topLinePunct w:val="0"/>
        <w:autoSpaceDE/>
        <w:autoSpaceDN/>
        <w:bidi w:val="0"/>
        <w:adjustRightInd/>
        <w:snapToGrid/>
        <w:ind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7"/>
    <w:bookmarkEnd w:id="68"/>
    <w:bookmarkEnd w:id="69"/>
    <w:bookmarkEnd w:id="70"/>
    <w:bookmarkEnd w:id="71"/>
    <w:p>
      <w:pPr>
        <w:pStyle w:val="3"/>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pPr>
        <w:widowControl/>
        <w:spacing w:line="500" w:lineRule="exact"/>
        <w:ind w:firstLine="422" w:firstLineChars="200"/>
        <w:jc w:val="left"/>
        <w:rPr>
          <w:rFonts w:hint="eastAsia" w:ascii="宋体" w:hAnsi="宋体"/>
          <w:b/>
          <w:bCs/>
          <w:color w:val="auto"/>
          <w:szCs w:val="21"/>
          <w:lang w:eastAsia="zh-CN"/>
        </w:rPr>
      </w:pPr>
      <w:r>
        <w:rPr>
          <w:rFonts w:hint="eastAsia" w:ascii="宋体" w:hAnsi="宋体"/>
          <w:b/>
          <w:bCs/>
          <w:color w:val="auto"/>
          <w:szCs w:val="21"/>
          <w:lang w:eastAsia="zh-CN"/>
        </w:rPr>
        <w:t>附件：样品审查：</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1、投标前，投标人应按招标文件要求准备投标样品，并在样品上标注以下信息：</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（1）“</w:t>
      </w:r>
      <w:r>
        <w:rPr>
          <w:rFonts w:hint="eastAsia" w:ascii="宋体" w:hAnsi="宋体" w:cs="宋体"/>
          <w:bCs/>
          <w:szCs w:val="21"/>
          <w:u w:val="single"/>
          <w:lang w:val="en-US" w:eastAsia="zh-CN"/>
        </w:rPr>
        <w:t xml:space="preserve">  (投标人全称)  </w:t>
      </w:r>
      <w:r>
        <w:rPr>
          <w:rFonts w:hint="eastAsia" w:ascii="宋体" w:hAnsi="宋体" w:cs="宋体"/>
          <w:bCs/>
          <w:szCs w:val="21"/>
          <w:lang w:val="en-US" w:eastAsia="zh-CN"/>
        </w:rPr>
        <w:t>为</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lang w:val="en-US" w:eastAsia="zh-CN"/>
        </w:rPr>
        <w:t>提供的样品，仅供投标时使用；</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（2）样品部件名称、品种、规格等详细信息；</w:t>
      </w:r>
    </w:p>
    <w:p>
      <w:pPr>
        <w:widowControl/>
        <w:spacing w:line="500" w:lineRule="exact"/>
        <w:ind w:firstLine="420" w:firstLineChars="200"/>
        <w:jc w:val="left"/>
        <w:rPr>
          <w:rFonts w:hint="eastAsia" w:ascii="宋体" w:hAnsi="宋体" w:cs="宋体"/>
          <w:bCs/>
          <w:szCs w:val="21"/>
          <w:lang w:val="en-US" w:eastAsia="zh-CN"/>
        </w:rPr>
      </w:pPr>
      <w:r>
        <w:rPr>
          <w:rFonts w:hint="eastAsia" w:ascii="宋体" w:hAnsi="宋体" w:cs="宋体"/>
          <w:bCs/>
          <w:szCs w:val="21"/>
          <w:lang w:val="en-US" w:eastAsia="zh-CN"/>
        </w:rPr>
        <w:t>（3）样品装入密封袋上清楚地注明“</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”，并应注明：</w:t>
      </w:r>
      <w:r>
        <w:rPr>
          <w:rFonts w:hint="eastAsia" w:ascii="宋体" w:hAnsi="宋体" w:cs="宋体"/>
          <w:b/>
          <w:bCs w:val="0"/>
          <w:szCs w:val="21"/>
          <w:lang w:val="en-US" w:eastAsia="zh-CN"/>
        </w:rPr>
        <w:t>采购人名称：</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ascii="宋体" w:hAnsi="宋体" w:cs="宋体"/>
          <w:bCs/>
          <w:szCs w:val="21"/>
          <w:lang w:val="en-US" w:eastAsia="zh-CN"/>
        </w:rPr>
        <w:t>、</w:t>
      </w:r>
      <w:r>
        <w:rPr>
          <w:rFonts w:hint="eastAsia" w:ascii="宋体" w:hAnsi="宋体" w:cs="宋体"/>
          <w:b/>
          <w:bCs w:val="0"/>
          <w:szCs w:val="21"/>
          <w:lang w:val="en-US" w:eastAsia="zh-CN"/>
        </w:rPr>
        <w:t>采购项目名称</w:t>
      </w:r>
      <w:r>
        <w:rPr>
          <w:rFonts w:hint="eastAsia" w:ascii="宋体" w:hAnsi="宋体" w:cs="宋体"/>
          <w:bCs/>
          <w:szCs w:val="21"/>
          <w:lang w:val="en-US" w:eastAsia="zh-CN"/>
        </w:rPr>
        <w:t>：</w:t>
      </w:r>
      <w:r>
        <w:rPr>
          <w:rFonts w:hint="eastAsia" w:ascii="宋体" w:hAnsi="宋体" w:cs="宋体"/>
          <w:bCs/>
          <w:szCs w:val="21"/>
          <w:u w:val="single"/>
          <w:lang w:val="en-US" w:eastAsia="zh-CN"/>
        </w:rPr>
        <w:t xml:space="preserve">   </w:t>
      </w:r>
      <w:r>
        <w:rPr>
          <w:rFonts w:hint="eastAsia"/>
          <w:b/>
          <w:bCs/>
          <w:u w:val="single"/>
          <w:lang w:eastAsia="zh-CN"/>
        </w:rPr>
        <w:t>桐城师范高等专科学校</w:t>
      </w:r>
      <w:r>
        <w:rPr>
          <w:rFonts w:hint="eastAsia"/>
          <w:b/>
          <w:bCs/>
          <w:u w:val="single"/>
          <w:lang w:val="en-US" w:eastAsia="zh-CN"/>
        </w:rPr>
        <w:t xml:space="preserve">      </w:t>
      </w:r>
      <w:r>
        <w:rPr>
          <w:rFonts w:hint="eastAsia"/>
          <w:b/>
          <w:bCs/>
          <w:u w:val="single"/>
          <w:lang w:eastAsia="zh-CN"/>
        </w:rPr>
        <w:t>项目</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及</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项目编号  </w:t>
      </w:r>
      <w:r>
        <w:rPr>
          <w:rFonts w:hint="eastAsia" w:ascii="宋体" w:hAnsi="宋体" w:cs="宋体"/>
          <w:bCs/>
          <w:szCs w:val="21"/>
          <w:lang w:val="en-US" w:eastAsia="zh-CN"/>
        </w:rPr>
        <w:t>，写明在</w:t>
      </w:r>
      <w:r>
        <w:rPr>
          <w:rFonts w:hint="eastAsia" w:ascii="宋体" w:hAnsi="宋体" w:cs="宋体"/>
          <w:bCs/>
          <w:szCs w:val="21"/>
          <w:u w:val="single"/>
          <w:lang w:val="en-US" w:eastAsia="zh-CN"/>
        </w:rPr>
        <w:t>2024</w:t>
      </w:r>
      <w:r>
        <w:rPr>
          <w:rFonts w:hint="eastAsia" w:ascii="宋体" w:hAnsi="宋体" w:cs="宋体"/>
          <w:bCs/>
          <w:szCs w:val="21"/>
          <w:lang w:val="en-US" w:eastAsia="zh-CN"/>
        </w:rPr>
        <w:t>年</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月</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日</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时</w:t>
      </w:r>
      <w:r>
        <w:rPr>
          <w:rFonts w:hint="eastAsia" w:ascii="宋体" w:hAnsi="宋体" w:cs="宋体"/>
          <w:bCs/>
          <w:szCs w:val="21"/>
          <w:u w:val="single"/>
          <w:lang w:val="en-US" w:eastAsia="zh-CN"/>
        </w:rPr>
        <w:t xml:space="preserve">   </w:t>
      </w:r>
      <w:r>
        <w:rPr>
          <w:rFonts w:hint="eastAsia" w:ascii="宋体" w:hAnsi="宋体" w:cs="宋体"/>
          <w:bCs/>
          <w:szCs w:val="21"/>
          <w:lang w:val="en-US" w:eastAsia="zh-CN"/>
        </w:rPr>
        <w:t>分前不得开封，写明投标人名称，并骑缝加盖投标人单位公章。</w:t>
      </w:r>
    </w:p>
    <w:p>
      <w:pPr>
        <w:spacing w:line="480" w:lineRule="exact"/>
        <w:ind w:firstLine="420" w:firstLineChars="200"/>
        <w:rPr>
          <w:rFonts w:hint="eastAsia" w:ascii="宋体" w:hAnsi="宋体" w:cs="宋体"/>
          <w:bCs/>
          <w:szCs w:val="21"/>
          <w:lang w:val="en-US" w:eastAsia="zh-CN"/>
        </w:rPr>
      </w:pPr>
      <w:r>
        <w:rPr>
          <w:rFonts w:hint="eastAsia" w:ascii="宋体" w:hAnsi="宋体" w:cs="宋体"/>
          <w:bCs/>
          <w:szCs w:val="21"/>
          <w:lang w:val="en-US" w:eastAsia="zh-CN"/>
        </w:rPr>
        <w:t>2、投标时，投标人应随投标文件提交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并送达指定地点（同开标地点），交至现场工作人员处进行编号，并按要求填写</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投标材料交接表  </w:t>
      </w:r>
      <w:r>
        <w:rPr>
          <w:rFonts w:hint="eastAsia" w:ascii="宋体" w:hAnsi="宋体" w:cs="宋体"/>
          <w:bCs/>
          <w:szCs w:val="21"/>
          <w:lang w:val="en-US" w:eastAsia="zh-CN"/>
        </w:rPr>
        <w:t>，注明投标人全称、样品部件名称及数量，递交样品时间、授权委托人姓名及联系方式等；</w:t>
      </w:r>
    </w:p>
    <w:p>
      <w:pPr>
        <w:pStyle w:val="2"/>
        <w:jc w:val="both"/>
        <w:rPr>
          <w:rFonts w:hint="eastAsia" w:ascii="宋体" w:hAnsi="宋体" w:cs="宋体"/>
          <w:bCs/>
          <w:szCs w:val="21"/>
          <w:lang w:val="en-US" w:eastAsia="zh-CN"/>
        </w:rPr>
      </w:pPr>
      <w:r>
        <w:rPr>
          <w:rFonts w:hint="eastAsia" w:ascii="宋体" w:hAnsi="宋体" w:cs="宋体"/>
          <w:bCs/>
          <w:szCs w:val="21"/>
          <w:lang w:val="en-US" w:eastAsia="zh-CN"/>
        </w:rPr>
        <w:t>3、投标人应当在投标截止时间前递交</w:t>
      </w:r>
      <w:r>
        <w:rPr>
          <w:rFonts w:hint="eastAsia" w:ascii="宋体" w:hAnsi="宋体" w:cs="宋体"/>
          <w:bCs/>
          <w:szCs w:val="21"/>
          <w:u w:val="single"/>
          <w:lang w:val="en-US" w:eastAsia="zh-CN"/>
        </w:rPr>
        <w:t xml:space="preserve"> </w:t>
      </w:r>
      <w:r>
        <w:rPr>
          <w:rFonts w:hint="eastAsia" w:ascii="宋体" w:hAnsi="宋体" w:cs="宋体"/>
          <w:b/>
          <w:bCs w:val="0"/>
          <w:szCs w:val="21"/>
          <w:u w:val="single"/>
          <w:lang w:val="en-US" w:eastAsia="zh-CN"/>
        </w:rPr>
        <w:t xml:space="preserve">样品  </w:t>
      </w:r>
      <w:r>
        <w:rPr>
          <w:rFonts w:hint="eastAsia" w:ascii="宋体" w:hAnsi="宋体" w:cs="宋体"/>
          <w:bCs/>
          <w:szCs w:val="21"/>
          <w:lang w:val="en-US" w:eastAsia="zh-CN"/>
        </w:rPr>
        <w:t>至开标地点，</w:t>
      </w:r>
      <w:r>
        <w:rPr>
          <w:rFonts w:hint="eastAsia" w:ascii="宋体" w:hAnsi="宋体" w:cs="宋体"/>
          <w:b/>
          <w:bCs w:val="0"/>
          <w:szCs w:val="21"/>
          <w:lang w:val="en-US" w:eastAsia="zh-CN"/>
        </w:rPr>
        <w:t>逾期将不予接收，并否决其投标资格</w:t>
      </w:r>
      <w:r>
        <w:rPr>
          <w:rFonts w:hint="eastAsia" w:ascii="宋体" w:hAnsi="宋体" w:cs="宋体"/>
          <w:bCs/>
          <w:szCs w:val="21"/>
          <w:lang w:val="en-US" w:eastAsia="zh-CN"/>
        </w:rPr>
        <w:t>；</w:t>
      </w:r>
    </w:p>
    <w:p>
      <w:pPr>
        <w:pStyle w:val="2"/>
        <w:jc w:val="center"/>
        <w:rPr>
          <w:rFonts w:hint="default"/>
          <w:lang w:val="en-US" w:eastAsia="zh-CN"/>
        </w:rPr>
      </w:pPr>
      <w:r>
        <w:rPr>
          <w:rFonts w:hint="eastAsia" w:ascii="宋体" w:hAnsi="宋体" w:cs="宋体"/>
          <w:bCs/>
          <w:szCs w:val="21"/>
          <w:lang w:val="en-US" w:eastAsia="zh-CN"/>
        </w:rPr>
        <w:t>样品审查评审表</w:t>
      </w:r>
    </w:p>
    <w:tbl>
      <w:tblPr>
        <w:tblStyle w:val="63"/>
        <w:tblpPr w:leftFromText="180" w:rightFromText="180" w:vertAnchor="text" w:horzAnchor="page" w:tblpX="1369" w:tblpY="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274"/>
        <w:gridCol w:w="846"/>
        <w:gridCol w:w="3195"/>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846"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序号</w:t>
            </w:r>
          </w:p>
        </w:tc>
        <w:tc>
          <w:tcPr>
            <w:tcW w:w="2274"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w:t>
            </w:r>
            <w:r>
              <w:rPr>
                <w:rFonts w:hint="eastAsia" w:ascii="宋体" w:hAnsi="宋体" w:cs="宋体"/>
                <w:bCs/>
                <w:spacing w:val="0"/>
                <w:kern w:val="2"/>
                <w:sz w:val="21"/>
                <w:szCs w:val="21"/>
                <w:lang w:val="en-US" w:eastAsia="zh-CN" w:bidi="ar-SA"/>
              </w:rPr>
              <w:t>（小样）</w:t>
            </w:r>
            <w:r>
              <w:rPr>
                <w:rFonts w:hint="eastAsia" w:ascii="宋体" w:hAnsi="宋体" w:eastAsia="宋体" w:cs="宋体"/>
                <w:bCs/>
                <w:spacing w:val="0"/>
                <w:kern w:val="2"/>
                <w:sz w:val="21"/>
                <w:szCs w:val="21"/>
                <w:lang w:val="en-US" w:eastAsia="zh-CN" w:bidi="ar-SA"/>
              </w:rPr>
              <w:t>部件名称</w:t>
            </w:r>
          </w:p>
        </w:tc>
        <w:tc>
          <w:tcPr>
            <w:tcW w:w="846" w:type="dxa"/>
            <w:vAlign w:val="center"/>
          </w:tcPr>
          <w:p>
            <w:pPr>
              <w:pStyle w:val="2"/>
              <w:ind w:left="0" w:leftChars="0" w:firstLine="0" w:firstLineChars="0"/>
              <w:jc w:val="both"/>
              <w:rPr>
                <w:rFonts w:hint="eastAsia"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数量</w:t>
            </w:r>
            <w:r>
              <w:rPr>
                <w:rFonts w:hint="eastAsia" w:ascii="宋体" w:hAnsi="宋体" w:cs="宋体"/>
                <w:bCs/>
                <w:spacing w:val="0"/>
                <w:kern w:val="2"/>
                <w:sz w:val="21"/>
                <w:szCs w:val="21"/>
                <w:lang w:val="en-US" w:eastAsia="zh-CN" w:bidi="ar-SA"/>
              </w:rPr>
              <w:t>（件）</w:t>
            </w:r>
          </w:p>
        </w:tc>
        <w:tc>
          <w:tcPr>
            <w:tcW w:w="3195"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eastAsia="宋体" w:cs="宋体"/>
                <w:bCs/>
                <w:spacing w:val="0"/>
                <w:kern w:val="2"/>
                <w:sz w:val="21"/>
                <w:szCs w:val="21"/>
                <w:lang w:val="en-US" w:eastAsia="zh-CN" w:bidi="ar-SA"/>
              </w:rPr>
              <w:t>样品参数</w:t>
            </w:r>
          </w:p>
        </w:tc>
        <w:tc>
          <w:tcPr>
            <w:tcW w:w="2125" w:type="dxa"/>
            <w:vAlign w:val="center"/>
          </w:tcPr>
          <w:p>
            <w:pPr>
              <w:pStyle w:val="2"/>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合格</w:t>
            </w:r>
            <w:r>
              <w:rPr>
                <w:rFonts w:hint="eastAsia" w:ascii="宋体" w:hAnsi="宋体" w:eastAsia="宋体" w:cs="宋体"/>
                <w:bCs/>
                <w:spacing w:val="0"/>
                <w:kern w:val="2"/>
                <w:sz w:val="21"/>
                <w:szCs w:val="21"/>
                <w:lang w:val="en-US" w:eastAsia="zh-CN" w:bidi="ar-SA"/>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2274" w:type="dxa"/>
            <w:vAlign w:val="center"/>
          </w:tcPr>
          <w:p>
            <w:pPr>
              <w:jc w:val="center"/>
              <w:rPr>
                <w:rFonts w:hint="eastAsia" w:ascii="宋体" w:hAnsi="宋体" w:eastAsia="宋体" w:cs="宋体"/>
                <w:bCs/>
                <w:spacing w:val="0"/>
                <w:kern w:val="2"/>
                <w:sz w:val="24"/>
                <w:szCs w:val="24"/>
                <w:lang w:val="en-US" w:eastAsia="zh-CN" w:bidi="ar-SA"/>
              </w:rPr>
            </w:pPr>
            <w:r>
              <w:rPr>
                <w:rFonts w:hint="eastAsia"/>
                <w:sz w:val="24"/>
                <w:szCs w:val="24"/>
              </w:rPr>
              <w:t>台盆单口龙头</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restart"/>
            <w:vAlign w:val="center"/>
          </w:tcPr>
          <w:p>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见谈判文件第三章采购需求</w:t>
            </w:r>
          </w:p>
          <w:p>
            <w:pPr>
              <w:jc w:val="center"/>
              <w:rPr>
                <w:rFonts w:hint="eastAsia" w:ascii="宋体" w:hAnsi="宋体" w:eastAsia="宋体" w:cs="宋体"/>
                <w:bCs/>
                <w:spacing w:val="0"/>
                <w:kern w:val="2"/>
                <w:sz w:val="21"/>
                <w:szCs w:val="21"/>
                <w:lang w:val="en-US" w:eastAsia="zh-CN" w:bidi="ar-SA"/>
              </w:rPr>
            </w:pPr>
          </w:p>
        </w:tc>
        <w:tc>
          <w:tcPr>
            <w:tcW w:w="2125" w:type="dxa"/>
            <w:vMerge w:val="restart"/>
            <w:vAlign w:val="center"/>
          </w:tcPr>
          <w:p>
            <w:pPr>
              <w:pStyle w:val="2"/>
              <w:ind w:left="0" w:leftChars="0" w:firstLine="0" w:firstLineChars="0"/>
              <w:jc w:val="center"/>
              <w:rPr>
                <w:rFonts w:hint="eastAsia"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符合招标文件第三章中第三章采购需求要求</w:t>
            </w:r>
          </w:p>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2</w:t>
            </w:r>
          </w:p>
        </w:tc>
        <w:tc>
          <w:tcPr>
            <w:tcW w:w="2274" w:type="dxa"/>
            <w:vAlign w:val="center"/>
          </w:tcPr>
          <w:p>
            <w:pPr>
              <w:jc w:val="center"/>
              <w:rPr>
                <w:rFonts w:hint="eastAsia" w:ascii="宋体" w:hAnsi="宋体" w:eastAsia="宋体" w:cs="宋体"/>
                <w:bCs/>
                <w:spacing w:val="0"/>
                <w:kern w:val="2"/>
                <w:sz w:val="24"/>
                <w:szCs w:val="24"/>
                <w:lang w:val="en-US" w:eastAsia="zh-CN" w:bidi="ar-SA"/>
              </w:rPr>
            </w:pPr>
            <w:r>
              <w:rPr>
                <w:rFonts w:hint="eastAsia"/>
                <w:sz w:val="24"/>
                <w:szCs w:val="24"/>
              </w:rPr>
              <w:t>三角阀</w:t>
            </w:r>
          </w:p>
        </w:tc>
        <w:tc>
          <w:tcPr>
            <w:tcW w:w="846" w:type="dxa"/>
            <w:vAlign w:val="center"/>
          </w:tcPr>
          <w:p>
            <w:pPr>
              <w:pStyle w:val="2"/>
              <w:ind w:left="0" w:leftChars="0" w:firstLine="0" w:firstLineChars="0"/>
              <w:jc w:val="center"/>
              <w:rPr>
                <w:rFonts w:hint="eastAsia"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3</w:t>
            </w:r>
          </w:p>
        </w:tc>
        <w:tc>
          <w:tcPr>
            <w:tcW w:w="2274" w:type="dxa"/>
            <w:vAlign w:val="center"/>
          </w:tcPr>
          <w:p>
            <w:pPr>
              <w:jc w:val="center"/>
              <w:rPr>
                <w:rFonts w:hint="eastAsia" w:ascii="宋体" w:hAnsi="宋体" w:eastAsia="宋体" w:cs="宋体"/>
                <w:bCs/>
                <w:spacing w:val="0"/>
                <w:kern w:val="2"/>
                <w:sz w:val="21"/>
                <w:szCs w:val="21"/>
                <w:lang w:val="en-US" w:eastAsia="zh-CN" w:bidi="ar-SA"/>
              </w:rPr>
            </w:pPr>
            <w:r>
              <w:rPr>
                <w:rFonts w:hint="eastAsia"/>
              </w:rPr>
              <w:t>ppr</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4</w:t>
            </w:r>
          </w:p>
        </w:tc>
        <w:tc>
          <w:tcPr>
            <w:tcW w:w="2274" w:type="dxa"/>
            <w:vAlign w:val="center"/>
          </w:tcPr>
          <w:p>
            <w:pPr>
              <w:jc w:val="center"/>
              <w:rPr>
                <w:rFonts w:hint="eastAsia" w:ascii="宋体" w:hAnsi="宋体" w:eastAsia="宋体" w:cs="宋体"/>
                <w:bCs/>
                <w:spacing w:val="0"/>
                <w:kern w:val="2"/>
                <w:sz w:val="21"/>
                <w:szCs w:val="21"/>
                <w:lang w:val="en-US" w:eastAsia="zh-CN" w:bidi="ar-SA"/>
              </w:rPr>
            </w:pPr>
            <w:r>
              <w:t>P</w:t>
            </w:r>
            <w:r>
              <w:rPr>
                <w:rFonts w:hint="eastAsia"/>
              </w:rPr>
              <w:t>pr铜闸阀</w:t>
            </w:r>
          </w:p>
        </w:tc>
        <w:tc>
          <w:tcPr>
            <w:tcW w:w="846" w:type="dxa"/>
            <w:vAlign w:val="center"/>
          </w:tcPr>
          <w:p>
            <w:pPr>
              <w:pStyle w:val="2"/>
              <w:ind w:left="0" w:leftChars="0" w:firstLine="0" w:firstLineChars="0"/>
              <w:jc w:val="center"/>
              <w:rPr>
                <w:rFonts w:hint="default" w:ascii="宋体" w:hAnsi="宋体" w:eastAsia="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5</w:t>
            </w:r>
          </w:p>
        </w:tc>
        <w:tc>
          <w:tcPr>
            <w:tcW w:w="2274" w:type="dxa"/>
            <w:vAlign w:val="center"/>
          </w:tcPr>
          <w:p>
            <w:pPr>
              <w:jc w:val="center"/>
              <w:rPr>
                <w:rFonts w:hint="eastAsia" w:asciiTheme="minorEastAsia" w:hAnsiTheme="minorEastAsia" w:eastAsiaTheme="minorEastAsia"/>
                <w:sz w:val="24"/>
                <w:szCs w:val="24"/>
              </w:rPr>
            </w:pPr>
            <w:r>
              <w:rPr>
                <w:rFonts w:hint="eastAsia"/>
              </w:rPr>
              <w:t>冲水箱</w:t>
            </w:r>
          </w:p>
        </w:tc>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6</w:t>
            </w:r>
          </w:p>
        </w:tc>
        <w:tc>
          <w:tcPr>
            <w:tcW w:w="2274" w:type="dxa"/>
            <w:vAlign w:val="center"/>
          </w:tcPr>
          <w:p>
            <w:pPr>
              <w:jc w:val="center"/>
              <w:rPr>
                <w:rFonts w:hint="eastAsia" w:asciiTheme="minorEastAsia" w:hAnsiTheme="minorEastAsia" w:eastAsiaTheme="minorEastAsia"/>
                <w:sz w:val="24"/>
                <w:szCs w:val="24"/>
              </w:rPr>
            </w:pPr>
            <w:r>
              <w:rPr>
                <w:rFonts w:hint="eastAsia"/>
              </w:rPr>
              <w:t>小便池冲水阀</w:t>
            </w:r>
          </w:p>
        </w:tc>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7</w:t>
            </w:r>
          </w:p>
        </w:tc>
        <w:tc>
          <w:tcPr>
            <w:tcW w:w="2274" w:type="dxa"/>
            <w:vAlign w:val="center"/>
          </w:tcPr>
          <w:p>
            <w:pPr>
              <w:jc w:val="center"/>
              <w:rPr>
                <w:rFonts w:hint="eastAsia" w:asciiTheme="minorEastAsia" w:hAnsiTheme="minorEastAsia" w:eastAsiaTheme="minorEastAsia"/>
                <w:sz w:val="24"/>
                <w:szCs w:val="24"/>
              </w:rPr>
            </w:pPr>
            <w:r>
              <w:rPr>
                <w:rFonts w:hint="eastAsia"/>
              </w:rPr>
              <w:t>台盆下水</w:t>
            </w:r>
          </w:p>
        </w:tc>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8</w:t>
            </w:r>
          </w:p>
        </w:tc>
        <w:tc>
          <w:tcPr>
            <w:tcW w:w="2274" w:type="dxa"/>
            <w:vAlign w:val="center"/>
          </w:tcPr>
          <w:p>
            <w:pPr>
              <w:pStyle w:val="2"/>
              <w:ind w:left="0" w:leftChars="0" w:firstLine="0" w:firstLineChars="0"/>
              <w:jc w:val="center"/>
              <w:rPr>
                <w:rFonts w:hint="eastAsia" w:asciiTheme="minorEastAsia" w:hAnsiTheme="minorEastAsia" w:eastAsiaTheme="minorEastAsia"/>
                <w:sz w:val="24"/>
                <w:szCs w:val="24"/>
              </w:rPr>
            </w:pPr>
            <w:r>
              <w:t>P</w:t>
            </w:r>
            <w:r>
              <w:rPr>
                <w:rFonts w:hint="eastAsia"/>
              </w:rPr>
              <w:t>pr直接</w:t>
            </w:r>
          </w:p>
        </w:tc>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9</w:t>
            </w:r>
          </w:p>
        </w:tc>
        <w:tc>
          <w:tcPr>
            <w:tcW w:w="2274" w:type="dxa"/>
            <w:vAlign w:val="center"/>
          </w:tcPr>
          <w:p>
            <w:pPr>
              <w:pStyle w:val="2"/>
              <w:ind w:left="0" w:leftChars="0" w:firstLine="0" w:firstLineChars="0"/>
              <w:jc w:val="center"/>
              <w:rPr>
                <w:rFonts w:hint="eastAsia" w:asciiTheme="minorEastAsia" w:hAnsiTheme="minorEastAsia" w:eastAsiaTheme="minorEastAsia"/>
                <w:sz w:val="24"/>
                <w:szCs w:val="24"/>
              </w:rPr>
            </w:pPr>
            <w:r>
              <w:rPr>
                <w:rFonts w:hint="eastAsia"/>
              </w:rPr>
              <w:t>台盆下水管</w:t>
            </w:r>
          </w:p>
        </w:tc>
        <w:tc>
          <w:tcPr>
            <w:tcW w:w="846" w:type="dxa"/>
            <w:vAlign w:val="center"/>
          </w:tcPr>
          <w:p>
            <w:pPr>
              <w:pStyle w:val="2"/>
              <w:ind w:left="0" w:leftChars="0" w:firstLine="0" w:firstLineChars="0"/>
              <w:jc w:val="center"/>
              <w:rPr>
                <w:rFonts w:hint="default" w:ascii="宋体" w:hAnsi="宋体" w:cs="宋体"/>
                <w:bCs/>
                <w:spacing w:val="0"/>
                <w:kern w:val="2"/>
                <w:sz w:val="21"/>
                <w:szCs w:val="21"/>
                <w:lang w:val="en-US" w:eastAsia="zh-CN" w:bidi="ar-SA"/>
              </w:rPr>
            </w:pPr>
            <w:r>
              <w:rPr>
                <w:rFonts w:hint="eastAsia" w:ascii="宋体" w:hAnsi="宋体" w:cs="宋体"/>
                <w:bCs/>
                <w:spacing w:val="0"/>
                <w:kern w:val="2"/>
                <w:sz w:val="21"/>
                <w:szCs w:val="21"/>
                <w:lang w:val="en-US" w:eastAsia="zh-CN" w:bidi="ar-SA"/>
              </w:rPr>
              <w:t>1</w:t>
            </w:r>
          </w:p>
        </w:tc>
        <w:tc>
          <w:tcPr>
            <w:tcW w:w="3195" w:type="dxa"/>
            <w:vMerge w:val="continue"/>
            <w:vAlign w:val="center"/>
          </w:tcPr>
          <w:p>
            <w:pPr>
              <w:jc w:val="center"/>
              <w:rPr>
                <w:rFonts w:hint="eastAsia" w:ascii="宋体" w:hAnsi="宋体" w:eastAsia="宋体" w:cs="宋体"/>
                <w:bCs/>
                <w:spacing w:val="0"/>
                <w:kern w:val="2"/>
                <w:sz w:val="21"/>
                <w:szCs w:val="21"/>
                <w:lang w:val="en-US" w:eastAsia="zh-CN" w:bidi="ar-SA"/>
              </w:rPr>
            </w:pPr>
          </w:p>
        </w:tc>
        <w:tc>
          <w:tcPr>
            <w:tcW w:w="2125" w:type="dxa"/>
            <w:vMerge w:val="continue"/>
            <w:vAlign w:val="center"/>
          </w:tcPr>
          <w:p>
            <w:pPr>
              <w:jc w:val="center"/>
              <w:rPr>
                <w:rFonts w:hint="eastAsia" w:ascii="宋体" w:hAnsi="宋体" w:eastAsia="宋体" w:cs="宋体"/>
                <w:bCs/>
                <w:spacing w:val="0"/>
                <w:kern w:val="2"/>
                <w:sz w:val="21"/>
                <w:szCs w:val="21"/>
                <w:lang w:val="en-US" w:eastAsia="zh-CN" w:bidi="ar-SA"/>
              </w:rPr>
            </w:pPr>
          </w:p>
        </w:tc>
      </w:tr>
    </w:tbl>
    <w:p>
      <w:pPr>
        <w:spacing w:line="480" w:lineRule="exact"/>
        <w:ind w:firstLine="420" w:firstLineChars="200"/>
        <w:rPr>
          <w:rFonts w:hint="eastAsia" w:ascii="宋体" w:hAnsi="宋体" w:cs="宋体"/>
          <w:bCs/>
          <w:szCs w:val="21"/>
          <w:lang w:val="en-US" w:eastAsia="zh-CN"/>
        </w:rPr>
      </w:pPr>
    </w:p>
    <w:p>
      <w:pPr>
        <w:spacing w:line="480" w:lineRule="exact"/>
        <w:ind w:firstLine="420" w:firstLineChars="200"/>
        <w:rPr>
          <w:rFonts w:hint="eastAsia" w:ascii="宋体" w:hAnsi="宋体" w:cs="宋体"/>
          <w:bCs/>
          <w:szCs w:val="21"/>
          <w:lang w:val="en-US" w:eastAsia="zh-CN"/>
        </w:rPr>
      </w:pPr>
    </w:p>
    <w:p>
      <w:pPr>
        <w:spacing w:line="480" w:lineRule="exact"/>
        <w:ind w:firstLine="420" w:firstLineChars="200"/>
        <w:rPr>
          <w:rFonts w:hint="eastAsia" w:ascii="宋体" w:hAnsi="宋体" w:cs="宋体"/>
          <w:bCs/>
          <w:szCs w:val="21"/>
          <w:lang w:val="en-US" w:eastAsia="zh-CN"/>
        </w:rPr>
      </w:pPr>
    </w:p>
    <w:p>
      <w:pPr>
        <w:spacing w:line="480" w:lineRule="exact"/>
        <w:ind w:firstLine="420" w:firstLineChars="200"/>
        <w:rPr>
          <w:rFonts w:hint="eastAsia" w:ascii="宋体" w:hAnsi="宋体" w:cs="宋体"/>
          <w:bCs/>
          <w:szCs w:val="21"/>
          <w:lang w:val="en-US" w:eastAsia="zh-CN"/>
        </w:rPr>
      </w:pPr>
    </w:p>
    <w:p>
      <w:pPr>
        <w:pStyle w:val="3"/>
        <w:numPr>
          <w:ilvl w:val="0"/>
          <w:numId w:val="0"/>
        </w:numPr>
        <w:tabs>
          <w:tab w:val="clear" w:pos="1440"/>
          <w:tab w:val="clear" w:pos="5670"/>
        </w:tabs>
        <w:ind w:leftChars="1203"/>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eastAsia="zh-CN"/>
        </w:rPr>
        <w:t>服务</w:t>
      </w:r>
      <w:r>
        <w:rPr>
          <w:rFonts w:hint="eastAsia" w:asciiTheme="minorEastAsia" w:hAnsiTheme="minorEastAsia" w:eastAsiaTheme="minorEastAsia"/>
          <w:b/>
          <w:color w:val="auto"/>
          <w:sz w:val="28"/>
          <w:szCs w:val="28"/>
          <w:highlight w:val="none"/>
        </w:rPr>
        <w:t>类合同条款</w:t>
      </w:r>
    </w:p>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pPr>
        <w:spacing w:line="480" w:lineRule="auto"/>
        <w:jc w:val="center"/>
        <w:rPr>
          <w:rFonts w:asciiTheme="minorEastAsia" w:hAnsiTheme="minorEastAsia" w:eastAsiaTheme="minorEastAsia"/>
          <w:b/>
          <w:color w:val="auto"/>
          <w:sz w:val="24"/>
          <w:highlight w:val="none"/>
        </w:rPr>
      </w:pPr>
    </w:p>
    <w:p>
      <w:pPr>
        <w:spacing w:before="120" w:line="480" w:lineRule="auto"/>
        <w:ind w:left="96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pPr>
        <w:spacing w:before="120" w:line="480" w:lineRule="auto"/>
        <w:ind w:left="960"/>
        <w:rPr>
          <w:rFonts w:asciiTheme="minorEastAsia" w:hAnsiTheme="minorEastAsia" w:eastAsiaTheme="minorEastAsia"/>
          <w:color w:val="auto"/>
          <w:sz w:val="24"/>
          <w:highlight w:val="none"/>
        </w:rPr>
      </w:pPr>
    </w:p>
    <w:p>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rPr>
          <w:rFonts w:asciiTheme="minorEastAsia" w:hAnsiTheme="minorEastAsia" w:eastAsiaTheme="minorEastAsia"/>
          <w:color w:val="auto"/>
          <w:sz w:val="24"/>
          <w:highlight w:val="none"/>
        </w:rPr>
      </w:pP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pPr>
        <w:spacing w:before="120" w:line="480" w:lineRule="auto"/>
        <w:ind w:firstLine="960" w:firstLineChars="400"/>
        <w:rPr>
          <w:rFonts w:asciiTheme="minorEastAsia" w:hAnsiTheme="minorEastAsia" w:eastAsiaTheme="minorEastAsia"/>
          <w:color w:val="auto"/>
          <w:sz w:val="24"/>
          <w:highlight w:val="none"/>
        </w:rPr>
      </w:pPr>
    </w:p>
    <w:p>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76"/>
        <w:rPr>
          <w:color w:val="auto"/>
          <w:highlight w:val="none"/>
        </w:rPr>
      </w:pPr>
    </w:p>
    <w:p>
      <w:pPr>
        <w:spacing w:line="360" w:lineRule="auto"/>
        <w:ind w:firstLine="435"/>
        <w:rPr>
          <w:rFonts w:hint="eastAsia"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根据《中华人民共和国民法典》、《中华人民共和国政府采购法》等相关法律法规的规定，按照平等、自愿、公平和诚实信用的原则，经甲方和乙方协商一致，约定下述合同条款，以共同遵守并全面履行。</w:t>
      </w:r>
    </w:p>
    <w:p>
      <w:pPr>
        <w:spacing w:line="360" w:lineRule="auto"/>
        <w:ind w:firstLine="437"/>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1.1.2成交通知书；</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1295"/>
      <w:bookmarkStart w:id="78" w:name="_Toc27126"/>
      <w:bookmarkStart w:id="79"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0" w:name="_Toc21631"/>
      <w:bookmarkStart w:id="81" w:name="_Toc23292"/>
      <w:bookmarkStart w:id="82"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62"/>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pPr>
              <w:ind w:firstLine="200"/>
              <w:jc w:val="center"/>
              <w:rPr>
                <w:rFonts w:asciiTheme="minorEastAsia" w:hAnsiTheme="minorEastAsia" w:eastAsiaTheme="minorEastAsia"/>
                <w:color w:val="auto"/>
                <w:sz w:val="24"/>
                <w:highlight w:val="none"/>
              </w:rPr>
            </w:pPr>
          </w:p>
        </w:tc>
        <w:tc>
          <w:tcPr>
            <w:tcW w:w="3368" w:type="dxa"/>
            <w:gridSpan w:val="2"/>
            <w:vAlign w:val="center"/>
          </w:tcPr>
          <w:p>
            <w:pPr>
              <w:ind w:firstLine="200"/>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pPr>
              <w:ind w:firstLine="200"/>
              <w:jc w:val="center"/>
              <w:rPr>
                <w:rFonts w:asciiTheme="minorEastAsia" w:hAnsiTheme="minorEastAsia" w:eastAsiaTheme="minorEastAsia"/>
                <w:color w:val="auto"/>
                <w:sz w:val="24"/>
                <w:highlight w:val="none"/>
              </w:rPr>
            </w:pPr>
          </w:p>
        </w:tc>
      </w:tr>
    </w:tbl>
    <w:p>
      <w:pPr>
        <w:spacing w:line="360" w:lineRule="auto"/>
        <w:ind w:firstLine="437"/>
        <w:outlineLvl w:val="3"/>
        <w:rPr>
          <w:rFonts w:asciiTheme="minorEastAsia" w:hAnsiTheme="minorEastAsia" w:eastAsiaTheme="minorEastAsia"/>
          <w:b/>
          <w:bCs/>
          <w:color w:val="auto"/>
          <w:sz w:val="24"/>
          <w:highlight w:val="none"/>
          <w:lang w:val="zh-CN"/>
        </w:rPr>
      </w:pPr>
      <w:bookmarkStart w:id="83" w:name="_Toc22618"/>
      <w:bookmarkStart w:id="84" w:name="_Toc10340"/>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6" w:name="_Toc19304"/>
      <w:bookmarkStart w:id="87" w:name="_Toc32071"/>
      <w:bookmarkStart w:id="88"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89" w:name="_Toc21423"/>
      <w:bookmarkStart w:id="90" w:name="_Toc27250"/>
      <w:bookmarkStart w:id="91" w:name="_Toc19554"/>
      <w:r>
        <w:rPr>
          <w:rFonts w:hint="eastAsia" w:asciiTheme="minorEastAsia" w:hAnsiTheme="minorEastAsia" w:eastAsiaTheme="minorEastAsia"/>
          <w:b/>
          <w:bCs/>
          <w:color w:val="auto"/>
          <w:sz w:val="24"/>
          <w:highlight w:val="none"/>
          <w:lang w:val="zh-CN"/>
        </w:rPr>
        <w:t>1.6 违约责任</w:t>
      </w:r>
      <w:bookmarkEnd w:id="89"/>
      <w:bookmarkEnd w:id="90"/>
      <w:bookmarkEnd w:id="91"/>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7"/>
        <w:outlineLvl w:val="3"/>
        <w:rPr>
          <w:rFonts w:asciiTheme="minorEastAsia" w:hAnsiTheme="minorEastAsia" w:eastAsiaTheme="minorEastAsia"/>
          <w:b/>
          <w:bCs/>
          <w:color w:val="auto"/>
          <w:sz w:val="24"/>
          <w:highlight w:val="none"/>
          <w:lang w:val="zh-CN"/>
        </w:rPr>
      </w:pPr>
      <w:bookmarkStart w:id="92" w:name="_Toc28375"/>
      <w:bookmarkStart w:id="93" w:name="_Toc16021"/>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11173"/>
      <w:bookmarkStart w:id="97"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color w:val="auto"/>
          <w:sz w:val="24"/>
          <w:highlight w:val="none"/>
          <w:lang w:val="zh-CN"/>
        </w:rPr>
      </w:pPr>
    </w:p>
    <w:p>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pPr>
        <w:widowControl/>
        <w:spacing w:line="560" w:lineRule="exact"/>
        <w:jc w:val="left"/>
        <w:rPr>
          <w:rFonts w:hint="eastAsia"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pPr>
        <w:widowControl/>
        <w:spacing w:line="560" w:lineRule="exact"/>
        <w:jc w:val="left"/>
        <w:rPr>
          <w:rFonts w:asciiTheme="minorEastAsia" w:hAnsiTheme="minorEastAsia" w:eastAsiaTheme="minorEastAsia"/>
          <w:bCs/>
          <w:color w:val="auto"/>
          <w:sz w:val="24"/>
          <w:highlight w:val="none"/>
        </w:rPr>
      </w:pPr>
    </w:p>
    <w:p>
      <w:pPr>
        <w:widowControl/>
        <w:spacing w:line="560" w:lineRule="exact"/>
        <w:jc w:val="left"/>
        <w:rPr>
          <w:rFonts w:asciiTheme="minorEastAsia" w:hAnsiTheme="minorEastAsia" w:eastAsiaTheme="minorEastAsia"/>
          <w:bCs/>
          <w:color w:val="auto"/>
          <w:sz w:val="24"/>
          <w:highlight w:val="none"/>
        </w:rPr>
      </w:pPr>
    </w:p>
    <w:p>
      <w:pPr>
        <w:pStyle w:val="76"/>
        <w:rPr>
          <w:color w:val="auto"/>
          <w:highlight w:val="none"/>
        </w:rPr>
      </w:pPr>
    </w:p>
    <w:p>
      <w:pPr>
        <w:widowControl/>
        <w:jc w:val="left"/>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br w:type="page"/>
      </w:r>
    </w:p>
    <w:p>
      <w:pPr>
        <w:spacing w:line="480" w:lineRule="auto"/>
        <w:jc w:val="center"/>
        <w:rPr>
          <w:rFonts w:asciiTheme="minorEastAsia" w:hAnsiTheme="minorEastAsia" w:eastAsiaTheme="minorEastAsia"/>
          <w:b/>
          <w:color w:val="auto"/>
          <w:sz w:val="24"/>
          <w:highlight w:val="none"/>
        </w:rPr>
      </w:pPr>
    </w:p>
    <w:bookmarkEnd w:id="72"/>
    <w:bookmarkEnd w:id="73"/>
    <w:p>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pPr>
        <w:spacing w:line="360" w:lineRule="auto"/>
        <w:ind w:firstLine="437"/>
        <w:outlineLvl w:val="3"/>
        <w:rPr>
          <w:rFonts w:asciiTheme="minorEastAsia" w:hAnsiTheme="minorEastAsia" w:eastAsiaTheme="minorEastAsia"/>
          <w:b/>
          <w:bCs/>
          <w:color w:val="auto"/>
          <w:sz w:val="24"/>
          <w:highlight w:val="none"/>
          <w:lang w:val="zh-CN"/>
        </w:rPr>
      </w:pPr>
      <w:bookmarkStart w:id="98" w:name="_Ref467379094"/>
      <w:bookmarkStart w:id="99" w:name="_Ref467379195"/>
      <w:bookmarkStart w:id="100" w:name="_Toc279701240"/>
      <w:bookmarkStart w:id="101" w:name="_Toc487900349"/>
      <w:bookmarkStart w:id="102" w:name="_Toc28763"/>
      <w:bookmarkStart w:id="103" w:name="_Toc19614"/>
      <w:bookmarkStart w:id="104" w:name="_Ref467378463"/>
      <w:bookmarkStart w:id="105" w:name="_Ref467379214"/>
      <w:bookmarkStart w:id="106" w:name="_Toc16917"/>
      <w:bookmarkStart w:id="107" w:name="_Ref467379205"/>
      <w:bookmarkStart w:id="108" w:name="_Ref467379225"/>
      <w:bookmarkStart w:id="109" w:name="_Ref467379109"/>
      <w:bookmarkStart w:id="110" w:name="_Ref467378404"/>
      <w:bookmarkStart w:id="111" w:name="_Ref467379101"/>
      <w:bookmarkStart w:id="112" w:name="_Toc259093669"/>
      <w:bookmarkStart w:id="113" w:name="_Ref467378499"/>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人签订的载明双方当事人所达成的协议，并包括所有的附件、附录和构成合同的其他文件。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人的价格。</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w:t>
      </w:r>
      <w:r>
        <w:rPr>
          <w:rFonts w:hint="eastAsia" w:asciiTheme="minorEastAsia" w:hAnsiTheme="minorEastAsia" w:eastAsiaTheme="minorEastAsia"/>
          <w:color w:val="auto"/>
          <w:sz w:val="24"/>
          <w:highlight w:val="none"/>
        </w:rPr>
        <w:t>“服务”系指成交供应商根据合同约定应向采购人履行的除货物和工程以外的其他政府采购对象，包括采购人自身需要的服务和向社会公众提供的公共服务。</w:t>
      </w:r>
    </w:p>
    <w:p>
      <w:pPr>
        <w:spacing w:line="360" w:lineRule="auto"/>
        <w:ind w:firstLine="435"/>
        <w:rPr>
          <w:rFonts w:asciiTheme="minorEastAsia" w:hAnsiTheme="minorEastAsia" w:eastAsiaTheme="minorEastAsia"/>
          <w:color w:val="auto"/>
          <w:sz w:val="24"/>
          <w:highlight w:val="none"/>
        </w:rPr>
      </w:pPr>
      <w:bookmarkStart w:id="114"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w:t>
      </w:r>
      <w:r>
        <w:rPr>
          <w:rFonts w:hint="eastAsia" w:asciiTheme="minorEastAsia" w:hAnsiTheme="minorEastAsia" w:eastAsiaTheme="minorEastAsia"/>
          <w:color w:val="auto"/>
          <w:sz w:val="24"/>
          <w:highlight w:val="none"/>
        </w:rPr>
        <w:t>人</w:t>
      </w:r>
      <w:r>
        <w:rPr>
          <w:rFonts w:asciiTheme="minorEastAsia" w:hAnsiTheme="minorEastAsia" w:eastAsiaTheme="minorEastAsia"/>
          <w:color w:val="auto"/>
          <w:sz w:val="24"/>
          <w:highlight w:val="none"/>
        </w:rPr>
        <w:t>签署合同的采购人</w:t>
      </w:r>
      <w:bookmarkEnd w:id="114"/>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pPr>
        <w:spacing w:line="360" w:lineRule="auto"/>
        <w:ind w:firstLine="435"/>
        <w:rPr>
          <w:rFonts w:asciiTheme="minorEastAsia" w:hAnsiTheme="minorEastAsia" w:eastAsiaTheme="minorEastAsia"/>
          <w:color w:val="auto"/>
          <w:sz w:val="24"/>
          <w:highlight w:val="none"/>
        </w:rPr>
      </w:pPr>
      <w:bookmarkStart w:id="115"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r>
        <w:rPr>
          <w:rFonts w:hint="eastAsia" w:asciiTheme="minorEastAsia" w:hAnsiTheme="minorEastAsia" w:eastAsiaTheme="minorEastAsia"/>
          <w:color w:val="auto"/>
          <w:sz w:val="24"/>
          <w:highlight w:val="none"/>
          <w:lang w:eastAsia="zh-CN"/>
        </w:rPr>
        <w:t>成交</w:t>
      </w:r>
      <w:r>
        <w:rPr>
          <w:rFonts w:asciiTheme="minorEastAsia" w:hAnsiTheme="minorEastAsia" w:eastAsiaTheme="minorEastAsia"/>
          <w:color w:val="auto"/>
          <w:sz w:val="24"/>
          <w:highlight w:val="none"/>
        </w:rPr>
        <w:t>人</w:t>
      </w:r>
      <w:bookmarkEnd w:id="115"/>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Theme="minorEastAsia" w:hAnsiTheme="minorEastAsia" w:eastAsiaTheme="minorEastAsia"/>
          <w:color w:val="auto"/>
          <w:sz w:val="24"/>
          <w:highlight w:val="none"/>
        </w:rPr>
      </w:pPr>
      <w:bookmarkStart w:id="116"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16"/>
    </w:p>
    <w:p>
      <w:pPr>
        <w:spacing w:line="360" w:lineRule="auto"/>
        <w:ind w:firstLine="437"/>
        <w:outlineLvl w:val="3"/>
        <w:rPr>
          <w:rFonts w:asciiTheme="minorEastAsia" w:hAnsiTheme="minorEastAsia" w:eastAsiaTheme="minorEastAsia"/>
          <w:b/>
          <w:bCs/>
          <w:color w:val="auto"/>
          <w:sz w:val="24"/>
          <w:highlight w:val="none"/>
          <w:lang w:val="zh-CN"/>
        </w:rPr>
      </w:pPr>
      <w:bookmarkStart w:id="117" w:name="_Toc487900350"/>
      <w:bookmarkStart w:id="118" w:name="_Toc32504"/>
      <w:bookmarkStart w:id="119" w:name="_Toc13336"/>
      <w:bookmarkStart w:id="120" w:name="_Toc259093670"/>
      <w:bookmarkStart w:id="121" w:name="_Toc27635"/>
      <w:bookmarkStart w:id="122" w:name="_Toc279701241"/>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17"/>
      <w:bookmarkEnd w:id="118"/>
      <w:bookmarkEnd w:id="119"/>
      <w:bookmarkEnd w:id="120"/>
      <w:bookmarkEnd w:id="121"/>
      <w:bookmarkEnd w:id="12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pPr>
        <w:spacing w:line="360" w:lineRule="auto"/>
        <w:ind w:firstLine="437"/>
        <w:outlineLvl w:val="3"/>
        <w:rPr>
          <w:rFonts w:asciiTheme="minorEastAsia" w:hAnsiTheme="minorEastAsia" w:eastAsiaTheme="minorEastAsia"/>
          <w:b/>
          <w:bCs/>
          <w:color w:val="auto"/>
          <w:sz w:val="24"/>
          <w:highlight w:val="none"/>
          <w:lang w:val="zh-CN"/>
        </w:rPr>
      </w:pPr>
      <w:bookmarkStart w:id="123" w:name="_Toc9829"/>
      <w:bookmarkStart w:id="124" w:name="_Toc259093671"/>
      <w:bookmarkStart w:id="125" w:name="_Toc31634"/>
      <w:bookmarkStart w:id="126" w:name="_Toc27853"/>
      <w:bookmarkStart w:id="127" w:name="_Toc487900351"/>
      <w:bookmarkStart w:id="128" w:name="_Toc27970124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23"/>
      <w:bookmarkEnd w:id="124"/>
      <w:bookmarkEnd w:id="125"/>
      <w:bookmarkEnd w:id="126"/>
      <w:bookmarkEnd w:id="127"/>
      <w:bookmarkEnd w:id="12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29" w:name="_Toc279701245"/>
      <w:bookmarkStart w:id="130" w:name="_Toc259093674"/>
      <w:bookmarkStart w:id="131" w:name="_Ref467379542"/>
      <w:bookmarkStart w:id="132" w:name="_Toc487900354"/>
      <w:bookmarkStart w:id="133" w:name="_Ref467378591"/>
      <w:bookmarkStart w:id="134" w:name="_Ref467379527"/>
      <w:bookmarkStart w:id="135" w:name="_Ref467378541"/>
      <w:bookmarkStart w:id="136" w:name="_Ref467379536"/>
      <w:bookmarkStart w:id="137" w:name="_Toc26182"/>
      <w:bookmarkStart w:id="138" w:name="_Toc30272"/>
      <w:bookmarkStart w:id="139" w:name="_Toc19074"/>
      <w:r>
        <w:rPr>
          <w:rFonts w:hint="eastAsia" w:asciiTheme="minorEastAsia" w:hAnsiTheme="minorEastAsia" w:eastAsiaTheme="minorEastAsia"/>
          <w:b/>
          <w:bCs/>
          <w:color w:val="auto"/>
          <w:sz w:val="24"/>
          <w:highlight w:val="none"/>
          <w:lang w:val="zh-CN"/>
        </w:rPr>
        <w:t>2.</w:t>
      </w:r>
      <w:bookmarkEnd w:id="129"/>
      <w:bookmarkEnd w:id="130"/>
      <w:bookmarkEnd w:id="131"/>
      <w:bookmarkEnd w:id="132"/>
      <w:bookmarkEnd w:id="133"/>
      <w:bookmarkEnd w:id="134"/>
      <w:bookmarkEnd w:id="135"/>
      <w:bookmarkEnd w:id="136"/>
      <w:r>
        <w:rPr>
          <w:rFonts w:hint="eastAsia" w:asciiTheme="minorEastAsia" w:hAnsiTheme="minorEastAsia" w:eastAsiaTheme="minorEastAsia"/>
          <w:b/>
          <w:bCs/>
          <w:color w:val="auto"/>
          <w:sz w:val="24"/>
          <w:highlight w:val="none"/>
          <w:lang w:val="en-US" w:eastAsia="zh-CN"/>
        </w:rPr>
        <w:t>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37"/>
      <w:bookmarkEnd w:id="138"/>
      <w:bookmarkEnd w:id="139"/>
    </w:p>
    <w:p>
      <w:pPr>
        <w:spacing w:line="360" w:lineRule="auto"/>
        <w:ind w:firstLine="435"/>
        <w:rPr>
          <w:rFonts w:asciiTheme="minorEastAsia" w:hAnsiTheme="minorEastAsia" w:eastAsiaTheme="minorEastAsia"/>
          <w:color w:val="auto"/>
          <w:sz w:val="24"/>
          <w:highlight w:val="none"/>
        </w:rPr>
      </w:pPr>
      <w:bookmarkStart w:id="140" w:name="_Ref467379657"/>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asciiTheme="minorEastAsia" w:hAnsiTheme="minorEastAsia" w:eastAsiaTheme="minorEastAsia"/>
          <w:color w:val="auto"/>
          <w:sz w:val="24"/>
          <w:highlight w:val="none"/>
        </w:rPr>
        <w:t>.1</w:t>
      </w:r>
      <w:bookmarkEnd w:id="140"/>
      <w:bookmarkStart w:id="141" w:name="_Toc186431854"/>
      <w:bookmarkStart w:id="142" w:name="_Ref467379807"/>
      <w:bookmarkStart w:id="143" w:name="_Toc487900357"/>
      <w:bookmarkStart w:id="144" w:name="_Toc259093676"/>
      <w:bookmarkStart w:id="145" w:name="_Toc279701247"/>
      <w:bookmarkStart w:id="146" w:name="_Ref467379793"/>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进行履约检查，以确保乙方所交付的</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能够依约满足甲方项目需求，但不得因履约检查妨碍乙方的正常工作，乙方应予积极配合；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.2合同履行期间，甲方有权将履行过程中出现的问题反馈给乙方，双方当事人应以书面形式约定需要完善和改进的内容</w:t>
      </w:r>
      <w:bookmarkEnd w:id="141"/>
      <w:bookmarkStart w:id="147" w:name="_Toc186431855"/>
      <w:r>
        <w:rPr>
          <w:rFonts w:hint="eastAsia" w:asciiTheme="minorEastAsia" w:hAnsiTheme="minorEastAsia" w:eastAsiaTheme="minorEastAsia"/>
          <w:color w:val="auto"/>
          <w:sz w:val="24"/>
          <w:highlight w:val="none"/>
        </w:rPr>
        <w:t>。</w:t>
      </w:r>
    </w:p>
    <w:bookmarkEnd w:id="147"/>
    <w:p>
      <w:pPr>
        <w:spacing w:line="360" w:lineRule="auto"/>
        <w:ind w:firstLine="437"/>
        <w:outlineLvl w:val="3"/>
        <w:rPr>
          <w:rFonts w:asciiTheme="minorEastAsia" w:hAnsiTheme="minorEastAsia" w:eastAsiaTheme="minorEastAsia"/>
          <w:b/>
          <w:bCs/>
          <w:color w:val="auto"/>
          <w:sz w:val="24"/>
          <w:highlight w:val="none"/>
          <w:lang w:val="zh-CN"/>
        </w:rPr>
      </w:pPr>
      <w:bookmarkStart w:id="148" w:name="_Toc19219"/>
      <w:bookmarkStart w:id="149" w:name="_Toc7836"/>
      <w:bookmarkStart w:id="150" w:name="_Toc2845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结算方式和付款条件</w:t>
      </w:r>
      <w:bookmarkEnd w:id="142"/>
      <w:bookmarkEnd w:id="143"/>
      <w:bookmarkEnd w:id="144"/>
      <w:bookmarkEnd w:id="145"/>
      <w:bookmarkEnd w:id="146"/>
      <w:bookmarkEnd w:id="148"/>
      <w:bookmarkEnd w:id="149"/>
      <w:bookmarkEnd w:id="15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51" w:name="_Ref467379863"/>
      <w:bookmarkStart w:id="152" w:name="_Ref467379852"/>
      <w:bookmarkStart w:id="153" w:name="_Ref467379923"/>
      <w:bookmarkStart w:id="154" w:name="_Toc279701248"/>
      <w:bookmarkStart w:id="155" w:name="_Toc487900358"/>
      <w:bookmarkStart w:id="156" w:name="_Toc259093677"/>
      <w:bookmarkStart w:id="157" w:name="_Toc3225"/>
      <w:bookmarkStart w:id="158" w:name="_Toc774"/>
      <w:bookmarkStart w:id="159" w:name="_Toc16110"/>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技术资料</w:t>
      </w:r>
      <w:bookmarkEnd w:id="151"/>
      <w:bookmarkEnd w:id="152"/>
      <w:bookmarkEnd w:id="153"/>
      <w:bookmarkEnd w:id="154"/>
      <w:bookmarkEnd w:id="155"/>
      <w:bookmarkEnd w:id="156"/>
      <w:r>
        <w:rPr>
          <w:rFonts w:asciiTheme="minorEastAsia" w:hAnsiTheme="minorEastAsia" w:eastAsiaTheme="minorEastAsia"/>
          <w:b/>
          <w:bCs/>
          <w:color w:val="auto"/>
          <w:sz w:val="24"/>
          <w:highlight w:val="none"/>
          <w:lang w:val="zh-CN"/>
        </w:rPr>
        <w:t>和保密义务</w:t>
      </w:r>
      <w:bookmarkEnd w:id="157"/>
      <w:bookmarkEnd w:id="158"/>
      <w:bookmarkEnd w:id="159"/>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hint="eastAsia" w:asciiTheme="minorEastAsia" w:hAnsiTheme="minorEastAsia" w:eastAsiaTheme="minorEastAsia"/>
          <w:color w:val="auto"/>
          <w:sz w:val="24"/>
          <w:highlight w:val="none"/>
        </w:rPr>
        <w:t>.2乙方有义务妥善保管和保护由甲方提供的前款信息和资料等；</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6</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Theme="minorEastAsia" w:hAnsiTheme="minorEastAsia" w:eastAsiaTheme="minorEastAsia"/>
          <w:b/>
          <w:bCs/>
          <w:color w:val="auto"/>
          <w:sz w:val="24"/>
          <w:highlight w:val="none"/>
          <w:lang w:val="zh-CN"/>
        </w:rPr>
      </w:pPr>
      <w:bookmarkStart w:id="160" w:name="_Toc7860"/>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7</w:t>
      </w:r>
      <w:r>
        <w:rPr>
          <w:rFonts w:asciiTheme="minorEastAsia" w:hAnsiTheme="minorEastAsia" w:eastAsiaTheme="minorEastAsia"/>
          <w:b/>
          <w:bCs/>
          <w:color w:val="auto"/>
          <w:sz w:val="24"/>
          <w:highlight w:val="none"/>
          <w:lang w:val="zh-CN"/>
        </w:rPr>
        <w:t xml:space="preserve"> 质量保证</w:t>
      </w:r>
      <w:bookmarkEnd w:id="160"/>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.1乙方应建立和完善履行合同的内部质量保证体系，并提供相关内部规章制度给甲方，以便甲方进行监督检查；</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Theme="minorEastAsia" w:hAnsiTheme="minorEastAsia" w:eastAsiaTheme="minorEastAsia"/>
          <w:b/>
          <w:bCs/>
          <w:color w:val="auto"/>
          <w:sz w:val="24"/>
          <w:highlight w:val="none"/>
          <w:lang w:val="zh-CN"/>
        </w:rPr>
      </w:pPr>
      <w:bookmarkStart w:id="161" w:name="_Toc487900362"/>
      <w:bookmarkStart w:id="162" w:name="_Toc14055"/>
      <w:bookmarkStart w:id="163" w:name="_Toc259093681"/>
      <w:bookmarkStart w:id="164" w:name="_Toc279701252"/>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8</w:t>
      </w:r>
      <w:r>
        <w:rPr>
          <w:rFonts w:asciiTheme="minorEastAsia" w:hAnsiTheme="minorEastAsia" w:eastAsiaTheme="minorEastAsia"/>
          <w:b/>
          <w:bCs/>
          <w:color w:val="auto"/>
          <w:sz w:val="24"/>
          <w:highlight w:val="none"/>
          <w:lang w:val="zh-CN"/>
        </w:rPr>
        <w:t>延迟</w:t>
      </w:r>
      <w:bookmarkEnd w:id="161"/>
      <w:bookmarkEnd w:id="162"/>
      <w:bookmarkEnd w:id="163"/>
      <w:bookmarkEnd w:id="164"/>
      <w:r>
        <w:rPr>
          <w:rFonts w:hint="eastAsia" w:asciiTheme="minorEastAsia" w:hAnsiTheme="minorEastAsia" w:eastAsiaTheme="minorEastAsia"/>
          <w:b/>
          <w:bCs/>
          <w:color w:val="auto"/>
          <w:sz w:val="24"/>
          <w:highlight w:val="none"/>
          <w:lang w:val="zh-CN"/>
        </w:rPr>
        <w:t>履行</w:t>
      </w:r>
    </w:p>
    <w:p>
      <w:pPr>
        <w:spacing w:line="360" w:lineRule="auto"/>
        <w:ind w:firstLine="437"/>
        <w:outlineLvl w:val="3"/>
        <w:rPr>
          <w:rFonts w:hint="eastAsia" w:asciiTheme="minorEastAsia" w:hAnsiTheme="minorEastAsia" w:eastAsiaTheme="minorEastAsia"/>
          <w:color w:val="auto"/>
          <w:sz w:val="24"/>
          <w:highlight w:val="none"/>
        </w:rPr>
      </w:pPr>
      <w:bookmarkStart w:id="165" w:name="_Toc7502"/>
      <w:bookmarkStart w:id="166" w:name="_Toc279701254"/>
      <w:bookmarkStart w:id="167" w:name="_Toc259093683"/>
      <w:bookmarkStart w:id="168" w:name="_Toc487900364"/>
      <w:bookmarkStart w:id="169" w:name="_Ref467378121"/>
      <w:r>
        <w:rPr>
          <w:rFonts w:hint="eastAsia" w:asciiTheme="minorEastAsia" w:hAnsiTheme="minorEastAsia" w:eastAsiaTheme="minorEastAsia"/>
          <w:color w:val="auto"/>
          <w:sz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pPr>
        <w:spacing w:line="360" w:lineRule="auto"/>
        <w:ind w:firstLine="437"/>
        <w:outlineLvl w:val="3"/>
        <w:rPr>
          <w:rFonts w:asciiTheme="minorEastAsia" w:hAnsiTheme="minorEastAsia" w:eastAsiaTheme="minorEastAsia"/>
          <w:b/>
          <w:bCs/>
          <w:color w:val="auto"/>
          <w:sz w:val="24"/>
          <w:highlight w:val="none"/>
          <w:lang w:val="zh-CN"/>
        </w:rPr>
      </w:pPr>
      <w:r>
        <w:rPr>
          <w:rFonts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9</w:t>
      </w:r>
      <w:r>
        <w:rPr>
          <w:rFonts w:asciiTheme="minorEastAsia" w:hAnsiTheme="minorEastAsia" w:eastAsiaTheme="minorEastAsia"/>
          <w:b/>
          <w:bCs/>
          <w:color w:val="auto"/>
          <w:sz w:val="24"/>
          <w:highlight w:val="none"/>
          <w:lang w:val="zh-CN"/>
        </w:rPr>
        <w:t>合同变更</w:t>
      </w:r>
      <w:bookmarkEnd w:id="165"/>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.1双方当事人协商一致，可以签订书面补充合同的形式变更合同，但不得违背采购文件确定的事项；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9</w:t>
      </w:r>
      <w:r>
        <w:rPr>
          <w:rFonts w:hint="eastAsia" w:asciiTheme="minorEastAsia" w:hAnsiTheme="minorEastAsia" w:eastAsiaTheme="minorEastAsia"/>
          <w:color w:val="auto"/>
          <w:sz w:val="24"/>
          <w:highlight w:val="none"/>
        </w:rPr>
        <w:t>.2合同继续履行将损害国家利益和社会公共利益的，双方当事人应当以书面形式变更合同。有过错的一方应当承担赔偿责任，双方当事人都有过错的，各自承担相应的责任。</w:t>
      </w:r>
      <w:bookmarkStart w:id="170" w:name="_Toc279701259"/>
      <w:bookmarkStart w:id="171" w:name="_Toc259093688"/>
      <w:bookmarkStart w:id="172" w:name="_Toc487900369"/>
    </w:p>
    <w:p>
      <w:pPr>
        <w:spacing w:line="360" w:lineRule="auto"/>
        <w:ind w:firstLine="437"/>
        <w:outlineLvl w:val="3"/>
        <w:rPr>
          <w:rFonts w:asciiTheme="minorEastAsia" w:hAnsiTheme="minorEastAsia" w:eastAsiaTheme="minorEastAsia"/>
          <w:b/>
          <w:bCs/>
          <w:color w:val="auto"/>
          <w:sz w:val="24"/>
          <w:highlight w:val="none"/>
          <w:lang w:val="zh-CN"/>
        </w:rPr>
      </w:pPr>
      <w:bookmarkStart w:id="173" w:name="_Toc22955"/>
      <w:bookmarkStart w:id="174" w:name="_Toc10366"/>
      <w:bookmarkStart w:id="175" w:name="_Toc1523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合同转让</w:t>
      </w:r>
      <w:bookmarkEnd w:id="170"/>
      <w:bookmarkEnd w:id="171"/>
      <w:bookmarkEnd w:id="172"/>
      <w:r>
        <w:rPr>
          <w:rFonts w:asciiTheme="minorEastAsia" w:hAnsiTheme="minorEastAsia" w:eastAsiaTheme="minorEastAsia"/>
          <w:b/>
          <w:bCs/>
          <w:color w:val="auto"/>
          <w:sz w:val="24"/>
          <w:highlight w:val="none"/>
          <w:lang w:val="zh-CN"/>
        </w:rPr>
        <w:t>和分包</w:t>
      </w:r>
      <w:bookmarkEnd w:id="173"/>
      <w:bookmarkEnd w:id="174"/>
      <w:bookmarkEnd w:id="175"/>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76" w:name="_Toc16508"/>
      <w:bookmarkStart w:id="177" w:name="_Toc14066"/>
      <w:bookmarkStart w:id="178" w:name="_Toc1356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1</w:t>
      </w:r>
      <w:r>
        <w:rPr>
          <w:rFonts w:asciiTheme="minorEastAsia" w:hAnsiTheme="minorEastAsia" w:eastAsiaTheme="minorEastAsia"/>
          <w:b/>
          <w:bCs/>
          <w:color w:val="auto"/>
          <w:sz w:val="24"/>
          <w:highlight w:val="none"/>
          <w:lang w:val="zh-CN"/>
        </w:rPr>
        <w:t xml:space="preserve"> 不可抗力</w:t>
      </w:r>
      <w:bookmarkEnd w:id="176"/>
      <w:bookmarkEnd w:id="177"/>
      <w:bookmarkEnd w:id="17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.2因不可抗力致使不能实现合同目的的，当事人可以解除合同；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hint="eastAsia" w:asciiTheme="minorEastAsia" w:hAnsiTheme="minorEastAsia" w:eastAsiaTheme="minorEastAsia"/>
          <w:color w:val="auto"/>
          <w:sz w:val="24"/>
          <w:highlight w:val="none"/>
        </w:rPr>
        <w:t>.3因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79" w:name="_Toc6969"/>
      <w:bookmarkStart w:id="180" w:name="_Toc279701255"/>
      <w:bookmarkStart w:id="181" w:name="_Toc259093684"/>
      <w:bookmarkStart w:id="182" w:name="_Toc30676"/>
      <w:bookmarkStart w:id="183" w:name="_Toc689"/>
      <w:bookmarkStart w:id="184" w:name="_Toc48790036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2</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税费</w:t>
      </w:r>
      <w:bookmarkEnd w:id="179"/>
      <w:bookmarkEnd w:id="180"/>
      <w:bookmarkEnd w:id="181"/>
      <w:bookmarkEnd w:id="182"/>
      <w:bookmarkEnd w:id="183"/>
      <w:bookmarkEnd w:id="184"/>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bCs/>
          <w:color w:val="auto"/>
          <w:sz w:val="24"/>
          <w:highlight w:val="none"/>
          <w:lang w:val="zh-CN"/>
        </w:rPr>
      </w:pPr>
      <w:bookmarkStart w:id="185" w:name="_Toc279701258"/>
      <w:bookmarkStart w:id="186" w:name="_Toc16959"/>
      <w:bookmarkStart w:id="187" w:name="_Toc487900368"/>
      <w:bookmarkStart w:id="188" w:name="_Toc259093687"/>
      <w:bookmarkStart w:id="189" w:name="_Toc8298"/>
      <w:bookmarkStart w:id="190" w:name="_Toc7102"/>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en-US" w:eastAsia="zh-CN"/>
        </w:rPr>
        <w:t>3</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乙方破产</w:t>
      </w:r>
      <w:bookmarkEnd w:id="185"/>
      <w:bookmarkEnd w:id="186"/>
      <w:bookmarkEnd w:id="187"/>
      <w:bookmarkEnd w:id="188"/>
      <w:bookmarkEnd w:id="189"/>
      <w:bookmarkEnd w:id="190"/>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pPr>
        <w:spacing w:line="360" w:lineRule="auto"/>
        <w:ind w:firstLine="437"/>
        <w:outlineLvl w:val="3"/>
        <w:rPr>
          <w:rFonts w:asciiTheme="minorEastAsia" w:hAnsiTheme="minorEastAsia" w:eastAsiaTheme="minorEastAsia"/>
          <w:b/>
          <w:color w:val="auto"/>
          <w:sz w:val="24"/>
          <w:highlight w:val="none"/>
        </w:rPr>
      </w:pPr>
      <w:bookmarkStart w:id="191" w:name="_Toc29333"/>
      <w:bookmarkStart w:id="192" w:name="_Toc6134"/>
      <w:bookmarkStart w:id="193" w:name="_Toc15387"/>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4</w:t>
      </w:r>
      <w:r>
        <w:rPr>
          <w:rFonts w:hint="eastAsia" w:asciiTheme="minorEastAsia" w:hAnsiTheme="minorEastAsia" w:eastAsiaTheme="minorEastAsia"/>
          <w:b/>
          <w:bCs/>
          <w:color w:val="auto"/>
          <w:sz w:val="24"/>
          <w:highlight w:val="none"/>
          <w:lang w:val="zh-CN"/>
        </w:rPr>
        <w:t xml:space="preserve"> 合同中止、终止</w:t>
      </w:r>
      <w:bookmarkEnd w:id="191"/>
      <w:bookmarkEnd w:id="192"/>
      <w:bookmarkEnd w:id="19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.1双方当事人不得擅自中止或者终止合同；</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Theme="minorEastAsia" w:hAnsiTheme="minorEastAsia" w:eastAsiaTheme="minorEastAsia"/>
          <w:b/>
          <w:bCs/>
          <w:color w:val="auto"/>
          <w:sz w:val="24"/>
          <w:highlight w:val="none"/>
          <w:lang w:val="zh-CN"/>
        </w:rPr>
      </w:pPr>
      <w:bookmarkStart w:id="194" w:name="_Toc14563"/>
      <w:bookmarkStart w:id="195" w:name="_Toc1125"/>
      <w:bookmarkStart w:id="196" w:name="_Toc6596"/>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5</w:t>
      </w:r>
      <w:r>
        <w:rPr>
          <w:rFonts w:hint="eastAsia" w:asciiTheme="minorEastAsia" w:hAnsiTheme="minorEastAsia" w:eastAsiaTheme="minorEastAsia"/>
          <w:b/>
          <w:bCs/>
          <w:color w:val="auto"/>
          <w:sz w:val="24"/>
          <w:highlight w:val="none"/>
          <w:lang w:val="zh-CN"/>
        </w:rPr>
        <w:t xml:space="preserve"> 检验和验收</w:t>
      </w:r>
      <w:bookmarkEnd w:id="194"/>
      <w:bookmarkEnd w:id="195"/>
      <w:bookmarkEnd w:id="196"/>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5</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1乙方按照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的约定，定期提交服务报告，甲方按照</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的约定进行定期验收；</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2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w:t>
      </w:r>
      <w:r>
        <w:rPr>
          <w:rFonts w:hint="eastAsia" w:asciiTheme="minorEastAsia" w:hAnsiTheme="minorEastAsia" w:eastAsiaTheme="minorEastAsia"/>
          <w:color w:val="auto"/>
          <w:sz w:val="24"/>
          <w:highlight w:val="none"/>
          <w:lang w:val="en-US" w:eastAsia="zh-CN"/>
        </w:rPr>
        <w:t>5</w:t>
      </w:r>
      <w:r>
        <w:rPr>
          <w:rFonts w:hint="eastAsia" w:asciiTheme="minorEastAsia" w:hAnsiTheme="minorEastAsia" w:eastAsiaTheme="minorEastAsia"/>
          <w:color w:val="auto"/>
          <w:sz w:val="24"/>
          <w:highlight w:val="none"/>
        </w:rPr>
        <w:t>.3检验和验收标准、程序等具体内容以及前述验收书的效力详见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66"/>
    <w:bookmarkEnd w:id="167"/>
    <w:bookmarkEnd w:id="168"/>
    <w:bookmarkEnd w:id="169"/>
    <w:p>
      <w:pPr>
        <w:spacing w:line="360" w:lineRule="auto"/>
        <w:ind w:firstLine="437"/>
        <w:outlineLvl w:val="3"/>
        <w:rPr>
          <w:rFonts w:asciiTheme="minorEastAsia" w:hAnsiTheme="minorEastAsia" w:eastAsiaTheme="minorEastAsia"/>
          <w:b/>
          <w:color w:val="auto"/>
          <w:sz w:val="24"/>
          <w:highlight w:val="none"/>
        </w:rPr>
      </w:pPr>
      <w:bookmarkStart w:id="197" w:name="_Toc30599"/>
      <w:bookmarkStart w:id="198" w:name="_Toc259093691"/>
      <w:bookmarkStart w:id="199" w:name="_Toc4355"/>
      <w:bookmarkStart w:id="200" w:name="_Toc18540"/>
      <w:bookmarkStart w:id="201" w:name="_Toc487900372"/>
      <w:bookmarkStart w:id="202" w:name="_Toc279701262"/>
      <w:r>
        <w:rPr>
          <w:rFonts w:hint="eastAsia" w:asciiTheme="minorEastAsia" w:hAnsiTheme="minorEastAsia" w:eastAsiaTheme="minorEastAsia"/>
          <w:b/>
          <w:bCs/>
          <w:color w:val="auto"/>
          <w:sz w:val="24"/>
          <w:highlight w:val="none"/>
          <w:lang w:val="zh-CN"/>
        </w:rPr>
        <w:t>2.1</w:t>
      </w:r>
      <w:r>
        <w:rPr>
          <w:rFonts w:hint="eastAsia" w:asciiTheme="minorEastAsia" w:hAnsiTheme="minorEastAsia" w:eastAsiaTheme="minorEastAsia"/>
          <w:b/>
          <w:bCs/>
          <w:color w:val="auto"/>
          <w:sz w:val="24"/>
          <w:highlight w:val="none"/>
          <w:lang w:val="en-US" w:eastAsia="zh-CN"/>
        </w:rPr>
        <w:t>6</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197"/>
      <w:bookmarkEnd w:id="198"/>
      <w:bookmarkEnd w:id="199"/>
      <w:bookmarkEnd w:id="200"/>
      <w:bookmarkEnd w:id="201"/>
      <w:bookmarkEnd w:id="202"/>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除技术规范中另有规定外,合同的计量单位均使用国家法定计量单位。</w:t>
      </w:r>
    </w:p>
    <w:p>
      <w:pPr>
        <w:spacing w:line="360" w:lineRule="auto"/>
        <w:ind w:firstLine="437"/>
        <w:outlineLvl w:val="3"/>
        <w:rPr>
          <w:rFonts w:asciiTheme="minorEastAsia" w:hAnsiTheme="minorEastAsia" w:eastAsiaTheme="minorEastAsia"/>
          <w:b/>
          <w:bCs/>
          <w:color w:val="auto"/>
          <w:sz w:val="24"/>
          <w:highlight w:val="none"/>
        </w:rPr>
      </w:pPr>
      <w:bookmarkStart w:id="203" w:name="_Toc487900373"/>
      <w:bookmarkStart w:id="204" w:name="_Toc279701263"/>
      <w:bookmarkStart w:id="205" w:name="_Toc18567"/>
      <w:bookmarkStart w:id="206" w:name="_Toc10330"/>
      <w:bookmarkStart w:id="207" w:name="_Toc259093692"/>
      <w:bookmarkStart w:id="208" w:name="_Toc12773"/>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w:t>
      </w:r>
      <w:r>
        <w:rPr>
          <w:rFonts w:hint="eastAsia" w:asciiTheme="minorEastAsia" w:hAnsiTheme="minorEastAsia" w:eastAsiaTheme="minorEastAsia"/>
          <w:b/>
          <w:bCs/>
          <w:color w:val="auto"/>
          <w:sz w:val="24"/>
          <w:highlight w:val="none"/>
          <w:lang w:val="en-US" w:eastAsia="zh-CN"/>
        </w:rPr>
        <w:t>7</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03"/>
      <w:bookmarkEnd w:id="204"/>
      <w:bookmarkEnd w:id="205"/>
      <w:bookmarkEnd w:id="206"/>
      <w:bookmarkEnd w:id="207"/>
      <w:bookmarkEnd w:id="208"/>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asciiTheme="minorEastAsia" w:hAnsiTheme="minorEastAsia" w:eastAsiaTheme="minorEastAsia"/>
          <w:color w:val="auto"/>
          <w:sz w:val="24"/>
          <w:highlight w:val="none"/>
        </w:rPr>
        <w:t>.1合同使用汉语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lang w:val="en-US" w:eastAsia="zh-CN"/>
        </w:rPr>
        <w:t>7</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pPr>
        <w:spacing w:line="360" w:lineRule="auto"/>
        <w:ind w:firstLine="437"/>
        <w:outlineLvl w:val="3"/>
        <w:rPr>
          <w:rFonts w:asciiTheme="minorEastAsia" w:hAnsiTheme="minorEastAsia" w:eastAsiaTheme="minorEastAsia"/>
          <w:b/>
          <w:color w:val="auto"/>
          <w:sz w:val="24"/>
          <w:highlight w:val="none"/>
        </w:rPr>
      </w:pPr>
      <w:bookmarkStart w:id="209" w:name="_Toc279701264"/>
      <w:bookmarkStart w:id="210" w:name="_Toc3148"/>
      <w:bookmarkStart w:id="211" w:name="_Toc12004"/>
      <w:bookmarkStart w:id="212" w:name="_Toc16673"/>
      <w:bookmarkStart w:id="213" w:name="_Toc259093693"/>
      <w:bookmarkStart w:id="214" w:name="_Toc487900374"/>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09"/>
      <w:bookmarkEnd w:id="210"/>
      <w:bookmarkEnd w:id="211"/>
      <w:bookmarkEnd w:id="212"/>
      <w:bookmarkEnd w:id="213"/>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asciiTheme="minorEastAsia" w:hAnsiTheme="minorEastAsia" w:eastAsiaTheme="minorEastAsia"/>
          <w:color w:val="auto"/>
          <w:sz w:val="24"/>
          <w:highlight w:val="none"/>
        </w:rPr>
        <w:t>.2履约保证金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lang w:val="en-US" w:eastAsia="zh-CN"/>
        </w:rPr>
        <w:t>18</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14"/>
    <w:p>
      <w:pPr>
        <w:spacing w:line="360" w:lineRule="auto"/>
        <w:ind w:firstLine="437"/>
        <w:outlineLvl w:val="3"/>
        <w:rPr>
          <w:rFonts w:asciiTheme="minorEastAsia" w:hAnsiTheme="minorEastAsia" w:eastAsiaTheme="minorEastAsia"/>
          <w:b/>
          <w:color w:val="auto"/>
          <w:sz w:val="24"/>
          <w:highlight w:val="none"/>
        </w:rPr>
      </w:pPr>
      <w:bookmarkStart w:id="215" w:name="_Toc6885"/>
      <w:bookmarkStart w:id="216" w:name="_Toc19890"/>
      <w:bookmarkStart w:id="217" w:name="_Toc14001"/>
      <w:r>
        <w:rPr>
          <w:rFonts w:hint="eastAsia" w:asciiTheme="minorEastAsia" w:hAnsiTheme="minorEastAsia" w:eastAsiaTheme="minorEastAsia"/>
          <w:b/>
          <w:bCs/>
          <w:color w:val="auto"/>
          <w:sz w:val="24"/>
          <w:highlight w:val="none"/>
          <w:lang w:val="zh-CN"/>
        </w:rPr>
        <w:t>2.</w:t>
      </w:r>
      <w:r>
        <w:rPr>
          <w:rFonts w:hint="eastAsia" w:asciiTheme="minorEastAsia" w:hAnsiTheme="minorEastAsia" w:eastAsiaTheme="minorEastAsia"/>
          <w:b/>
          <w:bCs/>
          <w:color w:val="auto"/>
          <w:sz w:val="24"/>
          <w:highlight w:val="none"/>
          <w:lang w:val="en-US" w:eastAsia="zh-CN"/>
        </w:rPr>
        <w:t>19</w:t>
      </w:r>
      <w:r>
        <w:rPr>
          <w:rFonts w:hint="eastAsia" w:asciiTheme="minorEastAsia" w:hAnsiTheme="minorEastAsia" w:eastAsiaTheme="minorEastAsia"/>
          <w:b/>
          <w:bCs/>
          <w:color w:val="auto"/>
          <w:sz w:val="24"/>
          <w:highlight w:val="none"/>
          <w:lang w:val="zh-CN"/>
        </w:rPr>
        <w:t xml:space="preserve"> 合同份数</w:t>
      </w:r>
      <w:bookmarkEnd w:id="215"/>
      <w:bookmarkEnd w:id="216"/>
      <w:bookmarkEnd w:id="217"/>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pPr>
        <w:spacing w:line="360" w:lineRule="auto"/>
        <w:jc w:val="center"/>
        <w:outlineLvl w:val="2"/>
        <w:rPr>
          <w:rFonts w:asciiTheme="minorEastAsia" w:hAnsiTheme="minorEastAsia" w:eastAsiaTheme="minorEastAsia"/>
          <w:b/>
          <w:color w:val="auto"/>
          <w:sz w:val="24"/>
          <w:highlight w:val="none"/>
        </w:rPr>
      </w:pPr>
      <w:r>
        <w:rPr>
          <w:rFonts w:asciiTheme="minorEastAsia" w:hAnsiTheme="minorEastAsia" w:eastAsiaTheme="minorEastAsia"/>
          <w:color w:val="auto"/>
          <w:sz w:val="24"/>
          <w:highlight w:val="none"/>
        </w:rPr>
        <w:br w:type="page"/>
      </w:r>
      <w:r>
        <w:rPr>
          <w:rFonts w:hint="eastAsia" w:asciiTheme="minorEastAsia" w:hAnsiTheme="minorEastAsia" w:eastAsiaTheme="minorEastAsia"/>
          <w:b/>
          <w:color w:val="auto"/>
          <w:sz w:val="24"/>
          <w:highlight w:val="none"/>
        </w:rPr>
        <w:t>第三部分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合同专用条款</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本部分</w:t>
      </w:r>
      <w:r>
        <w:rPr>
          <w:rFonts w:asciiTheme="minorEastAsia" w:hAnsiTheme="minorEastAsia" w:eastAsiaTheme="minorEastAsia"/>
          <w:color w:val="auto"/>
          <w:sz w:val="24"/>
          <w:highlight w:val="none"/>
        </w:rPr>
        <w:t>是对</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部分的补充和修改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w:t>
      </w:r>
      <w:r>
        <w:rPr>
          <w:rFonts w:hint="eastAsia" w:asciiTheme="minorEastAsia" w:hAnsiTheme="minorEastAsia" w:eastAsiaTheme="minorEastAsia"/>
          <w:color w:val="auto"/>
          <w:sz w:val="24"/>
          <w:highlight w:val="none"/>
        </w:rPr>
        <w:t>前两</w:t>
      </w:r>
      <w:r>
        <w:rPr>
          <w:rFonts w:asciiTheme="minorEastAsia" w:hAnsiTheme="minorEastAsia" w:eastAsiaTheme="minorEastAsia"/>
          <w:color w:val="auto"/>
          <w:sz w:val="24"/>
          <w:highlight w:val="none"/>
        </w:rPr>
        <w:t>部分和本部分的约定不一致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应以本部分的约定为准</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本部分的条款号应与</w:t>
      </w:r>
      <w:r>
        <w:rPr>
          <w:rFonts w:hint="eastAsia" w:asciiTheme="minorEastAsia" w:hAnsiTheme="minorEastAsia" w:eastAsiaTheme="minorEastAsia"/>
          <w:color w:val="auto"/>
          <w:sz w:val="24"/>
          <w:highlight w:val="none"/>
        </w:rPr>
        <w:t>前两部分</w:t>
      </w:r>
      <w:r>
        <w:rPr>
          <w:rFonts w:asciiTheme="minorEastAsia" w:hAnsiTheme="minorEastAsia" w:eastAsiaTheme="minorEastAsia"/>
          <w:color w:val="auto"/>
          <w:sz w:val="24"/>
          <w:highlight w:val="none"/>
        </w:rPr>
        <w:t>的条款号保持对应</w:t>
      </w:r>
      <w:r>
        <w:rPr>
          <w:rFonts w:hint="eastAsia" w:asciiTheme="minorEastAsia" w:hAnsiTheme="minorEastAsia" w:eastAsiaTheme="minorEastAsia"/>
          <w:color w:val="auto"/>
          <w:sz w:val="24"/>
          <w:highlight w:val="none"/>
        </w:rPr>
        <w:t>；与前两部分</w:t>
      </w:r>
      <w:r>
        <w:rPr>
          <w:rFonts w:asciiTheme="minorEastAsia" w:hAnsiTheme="minorEastAsia" w:eastAsiaTheme="minorEastAsia"/>
          <w:color w:val="auto"/>
          <w:sz w:val="24"/>
          <w:highlight w:val="none"/>
        </w:rPr>
        <w:t>无对应关系的内容可另行编制条款号</w:t>
      </w:r>
      <w:r>
        <w:rPr>
          <w:rFonts w:hint="eastAsia" w:asciiTheme="minorEastAsia" w:hAnsiTheme="minorEastAsia" w:eastAsiaTheme="minorEastAsia"/>
          <w:color w:val="auto"/>
          <w:sz w:val="24"/>
          <w:highlight w:val="none"/>
        </w:rPr>
        <w:t>。</w:t>
      </w:r>
    </w:p>
    <w:tbl>
      <w:tblPr>
        <w:tblStyle w:val="62"/>
        <w:tblW w:w="912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67"/>
        <w:gridCol w:w="82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67" w:type="dxa"/>
            <w:tcBorders>
              <w:left w:val="single" w:color="auto" w:sz="4" w:space="0"/>
            </w:tcBorders>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条款号</w:t>
            </w:r>
          </w:p>
        </w:tc>
        <w:tc>
          <w:tcPr>
            <w:tcW w:w="8259" w:type="dxa"/>
            <w:vAlign w:val="center"/>
          </w:tcPr>
          <w:p>
            <w:pPr>
              <w:jc w:val="center"/>
              <w:rPr>
                <w:rFonts w:asciiTheme="minorEastAsia" w:hAnsiTheme="minorEastAsia" w:eastAsiaTheme="minorEastAsia"/>
                <w:b/>
                <w:color w:val="auto"/>
                <w:sz w:val="24"/>
                <w:highlight w:val="none"/>
              </w:rPr>
            </w:pPr>
            <w:r>
              <w:rPr>
                <w:rFonts w:asciiTheme="minorEastAsia" w:hAnsiTheme="minorEastAsia" w:eastAsiaTheme="minorEastAsia"/>
                <w:b/>
                <w:color w:val="auto"/>
                <w:sz w:val="24"/>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2.6</w:t>
            </w:r>
          </w:p>
        </w:tc>
        <w:tc>
          <w:tcPr>
            <w:tcW w:w="8259" w:type="dxa"/>
            <w:vAlign w:val="center"/>
          </w:tcPr>
          <w:p>
            <w:pPr>
              <w:spacing w:line="360" w:lineRule="auto"/>
              <w:outlineLvl w:val="3"/>
              <w:rPr>
                <w:rFonts w:hint="default"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结算方式和付款条件</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每季度据实结算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2.17</w:t>
            </w:r>
          </w:p>
        </w:tc>
        <w:tc>
          <w:tcPr>
            <w:tcW w:w="8259" w:type="dxa"/>
            <w:vAlign w:val="center"/>
          </w:tcPr>
          <w:p>
            <w:pPr>
              <w:spacing w:line="360" w:lineRule="auto"/>
              <w:outlineLvl w:val="3"/>
              <w:rPr>
                <w:rFonts w:hint="eastAsia" w:cs="Times New Roman" w:asciiTheme="minorEastAsia" w:hAnsiTheme="minorEastAsia" w:eastAsiaTheme="minorEastAsia"/>
                <w:color w:val="auto"/>
                <w:kern w:val="2"/>
                <w:sz w:val="24"/>
                <w:highlight w:val="none"/>
                <w:lang w:val="en-US" w:eastAsia="zh-CN" w:bidi="ar-SA"/>
              </w:rPr>
            </w:pPr>
            <w:r>
              <w:rPr>
                <w:rFonts w:hint="eastAsia" w:asciiTheme="minorEastAsia" w:hAnsiTheme="minorEastAsia" w:eastAsiaTheme="minorEastAsia"/>
                <w:b/>
                <w:bCs/>
                <w:color w:val="auto"/>
                <w:sz w:val="24"/>
                <w:highlight w:val="none"/>
                <w:lang w:val="zh-CN"/>
              </w:rPr>
              <w:t>检验和验收：</w:t>
            </w:r>
            <w:r>
              <w:rPr>
                <w:rFonts w:hint="eastAsia" w:asciiTheme="minorEastAsia" w:hAnsiTheme="minorEastAsia" w:eastAsiaTheme="minorEastAsia"/>
                <w:b/>
                <w:bCs/>
                <w:color w:val="auto"/>
                <w:sz w:val="24"/>
                <w:highlight w:val="none"/>
                <w:lang w:val="en-US" w:eastAsia="zh-CN"/>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2.20</w:t>
            </w:r>
          </w:p>
        </w:tc>
        <w:tc>
          <w:tcPr>
            <w:tcW w:w="8259" w:type="dxa"/>
            <w:vAlign w:val="center"/>
          </w:tcPr>
          <w:p>
            <w:pPr>
              <w:spacing w:line="560" w:lineRule="exact"/>
              <w:rPr>
                <w:rFonts w:hint="eastAsia" w:cs="Times New Roman" w:asciiTheme="minorEastAsia" w:hAnsiTheme="minorEastAsia" w:eastAsiaTheme="minorEastAsia"/>
                <w:color w:val="auto"/>
                <w:kern w:val="2"/>
                <w:sz w:val="24"/>
                <w:highlight w:val="none"/>
                <w:lang w:val="en-US" w:eastAsia="zh-CN" w:bidi="ar-SA"/>
              </w:rPr>
            </w:pPr>
            <w:r>
              <w:rPr>
                <w:rFonts w:asciiTheme="minorEastAsia" w:hAnsiTheme="minorEastAsia" w:eastAsiaTheme="minorEastAsia"/>
                <w:b/>
                <w:bCs/>
                <w:color w:val="auto"/>
                <w:sz w:val="24"/>
                <w:highlight w:val="none"/>
                <w:lang w:val="zh-CN"/>
              </w:rPr>
              <w:t>履约保证金</w:t>
            </w:r>
            <w:r>
              <w:rPr>
                <w:rFonts w:hint="eastAsia" w:asciiTheme="minorEastAsia" w:hAnsiTheme="minorEastAsia" w:eastAsiaTheme="minorEastAsia"/>
                <w:b/>
                <w:bCs/>
                <w:color w:val="auto"/>
                <w:sz w:val="24"/>
                <w:highlight w:val="none"/>
                <w:lang w:val="zh-CN"/>
              </w:rPr>
              <w:t>：</w:t>
            </w:r>
            <w:r>
              <w:rPr>
                <w:rFonts w:hint="eastAsia" w:asciiTheme="minorEastAsia" w:hAnsiTheme="minorEastAsia" w:eastAsiaTheme="minorEastAsia"/>
                <w:b/>
                <w:bCs/>
                <w:color w:val="auto"/>
                <w:sz w:val="24"/>
                <w:highlight w:val="none"/>
                <w:lang w:val="en-US" w:eastAsia="zh-CN"/>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jc w:val="center"/>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c>
          <w:tcPr>
            <w:tcW w:w="8259" w:type="dxa"/>
            <w:vAlign w:val="center"/>
          </w:tcPr>
          <w:p>
            <w:pPr>
              <w:spacing w:line="560" w:lineRule="exact"/>
              <w:rPr>
                <w:rFonts w:hint="default" w:cs="Times New Roman" w:asciiTheme="minorEastAsia" w:hAnsiTheme="minorEastAsia" w:eastAsiaTheme="minorEastAsia"/>
                <w:color w:val="auto"/>
                <w:kern w:val="2"/>
                <w:sz w:val="24"/>
                <w:highlight w:val="none"/>
                <w:lang w:val="en-US" w:eastAsia="zh-CN" w:bidi="ar-SA"/>
              </w:rPr>
            </w:pPr>
            <w:r>
              <w:rPr>
                <w:rFonts w:hint="default" w:asciiTheme="minorEastAsia" w:hAnsiTheme="minorEastAsia" w:eastAsiaTheme="minorEastAsia"/>
                <w:color w:val="auto"/>
                <w:sz w:val="24"/>
                <w:highlight w:val="none"/>
                <w:lang w:val="en-US"/>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left w:val="single" w:color="auto" w:sz="4" w:space="0"/>
            </w:tcBorders>
            <w:vAlign w:val="center"/>
          </w:tcPr>
          <w:p>
            <w:pPr>
              <w:spacing w:line="560" w:lineRule="exact"/>
              <w:rPr>
                <w:rFonts w:asciiTheme="minorEastAsia" w:hAnsiTheme="minorEastAsia" w:eastAsiaTheme="minorEastAsia"/>
                <w:color w:val="auto"/>
                <w:sz w:val="24"/>
                <w:highlight w:val="none"/>
              </w:rPr>
            </w:pPr>
          </w:p>
        </w:tc>
        <w:tc>
          <w:tcPr>
            <w:tcW w:w="8259" w:type="dxa"/>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67" w:type="dxa"/>
            <w:tcBorders>
              <w:top w:val="single" w:color="auto" w:sz="6" w:space="0"/>
              <w:left w:val="single" w:color="auto" w:sz="4"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c>
          <w:tcPr>
            <w:tcW w:w="8259" w:type="dxa"/>
            <w:tcBorders>
              <w:top w:val="single" w:color="auto" w:sz="6" w:space="0"/>
              <w:left w:val="single" w:color="auto" w:sz="6" w:space="0"/>
              <w:bottom w:val="single" w:color="auto" w:sz="6" w:space="0"/>
              <w:right w:val="single" w:color="auto" w:sz="6" w:space="0"/>
            </w:tcBorders>
            <w:vAlign w:val="center"/>
          </w:tcPr>
          <w:p>
            <w:pPr>
              <w:spacing w:line="560" w:lineRule="exact"/>
              <w:rPr>
                <w:rFonts w:asciiTheme="minorEastAsia" w:hAnsiTheme="minorEastAsia" w:eastAsiaTheme="minorEastAsia"/>
                <w:color w:val="auto"/>
                <w:sz w:val="24"/>
                <w:highlight w:val="none"/>
              </w:rPr>
            </w:pPr>
          </w:p>
        </w:tc>
      </w:tr>
    </w:tbl>
    <w:p>
      <w:pPr>
        <w:rPr>
          <w:color w:val="auto"/>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rPr>
          <w:rFonts w:ascii="宋体" w:hAnsi="宋体" w:cs="宋体"/>
          <w:color w:val="auto"/>
          <w:szCs w:val="21"/>
          <w:highlight w:val="none"/>
        </w:rPr>
      </w:pPr>
    </w:p>
    <w:p>
      <w:pPr>
        <w:tabs>
          <w:tab w:val="left" w:pos="3640"/>
        </w:tabs>
        <w:autoSpaceDE w:val="0"/>
        <w:autoSpaceDN w:val="0"/>
        <w:spacing w:line="480" w:lineRule="auto"/>
        <w:ind w:firstLine="480" w:firstLineChars="200"/>
        <w:rPr>
          <w:rFonts w:ascii="宋体" w:cs="宋体"/>
          <w:color w:val="auto"/>
          <w:highlight w:val="none"/>
        </w:rPr>
      </w:pPr>
      <w:r>
        <w:rPr>
          <w:rFonts w:asciiTheme="minorEastAsia" w:hAnsiTheme="minorEastAsia" w:eastAsiaTheme="minorEastAsia"/>
          <w:color w:val="auto"/>
          <w:sz w:val="24"/>
          <w:highlight w:val="none"/>
        </w:rPr>
        <w:br w:type="page"/>
      </w:r>
    </w:p>
    <w:p>
      <w:pPr>
        <w:pStyle w:val="3"/>
        <w:spacing w:before="62" w:beforeLines="20" w:after="62" w:afterLines="20" w:line="480" w:lineRule="exact"/>
        <w:ind w:firstLine="0" w:firstLineChars="0"/>
        <w:jc w:val="center"/>
        <w:rPr>
          <w:rFonts w:ascii="Arial" w:hAnsi="Arial"/>
          <w:color w:val="auto"/>
          <w:kern w:val="2"/>
          <w:sz w:val="36"/>
          <w:szCs w:val="36"/>
          <w:highlight w:val="none"/>
        </w:rPr>
      </w:pPr>
      <w:bookmarkStart w:id="218" w:name="_Toc1812"/>
      <w:bookmarkStart w:id="219" w:name="_Toc8981"/>
      <w:bookmarkStart w:id="220" w:name="_Toc439316880"/>
      <w:bookmarkStart w:id="221" w:name="_Toc54941341"/>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22" w:name="_Toc417656001"/>
      <w:r>
        <w:rPr>
          <w:rFonts w:hint="eastAsia" w:ascii="Arial" w:hAnsi="Arial"/>
          <w:color w:val="auto"/>
          <w:kern w:val="2"/>
          <w:sz w:val="36"/>
          <w:szCs w:val="36"/>
          <w:highlight w:val="none"/>
        </w:rPr>
        <w:t>响应文件格式</w:t>
      </w:r>
      <w:bookmarkEnd w:id="218"/>
      <w:bookmarkEnd w:id="219"/>
      <w:bookmarkEnd w:id="220"/>
      <w:bookmarkEnd w:id="221"/>
      <w:bookmarkEnd w:id="222"/>
    </w:p>
    <w:p>
      <w:pPr>
        <w:spacing w:line="360" w:lineRule="auto"/>
        <w:jc w:val="center"/>
        <w:rPr>
          <w:rFonts w:ascii="仿宋" w:hAnsi="仿宋" w:eastAsia="仿宋"/>
          <w:b/>
          <w:color w:val="auto"/>
          <w:spacing w:val="20"/>
          <w:sz w:val="36"/>
          <w:szCs w:val="36"/>
          <w:highlight w:val="none"/>
          <w:u w:val="single"/>
        </w:rPr>
      </w:pPr>
    </w:p>
    <w:p>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pPr>
        <w:spacing w:line="480" w:lineRule="auto"/>
        <w:jc w:val="center"/>
        <w:rPr>
          <w:rFonts w:ascii="宋体"/>
          <w:b/>
          <w:color w:val="auto"/>
          <w:sz w:val="72"/>
          <w:szCs w:val="72"/>
          <w:highlight w:val="none"/>
        </w:rPr>
      </w:pPr>
    </w:p>
    <w:p>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pPr>
        <w:spacing w:line="480" w:lineRule="auto"/>
        <w:jc w:val="center"/>
        <w:rPr>
          <w:rFonts w:ascii="宋体"/>
          <w:b/>
          <w:color w:val="auto"/>
          <w:sz w:val="72"/>
          <w:szCs w:val="72"/>
          <w:highlight w:val="none"/>
        </w:rPr>
      </w:pPr>
    </w:p>
    <w:p>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pPr>
        <w:pStyle w:val="76"/>
        <w:ind w:left="0" w:leftChars="0" w:firstLine="0" w:firstLineChars="0"/>
        <w:rPr>
          <w:rFonts w:ascii="宋体"/>
          <w:color w:val="auto"/>
          <w:sz w:val="24"/>
          <w:highlight w:val="none"/>
        </w:rPr>
      </w:pPr>
    </w:p>
    <w:p>
      <w:pPr>
        <w:spacing w:line="360" w:lineRule="auto"/>
        <w:rPr>
          <w:rFonts w:ascii="宋体"/>
          <w:color w:val="auto"/>
          <w:sz w:val="24"/>
          <w:highlight w:val="none"/>
        </w:rPr>
      </w:pPr>
    </w:p>
    <w:p>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pPr>
        <w:spacing w:line="360" w:lineRule="auto"/>
        <w:rPr>
          <w:rFonts w:ascii="仿宋_GB2312" w:eastAsia="仿宋_GB2312"/>
          <w:color w:val="auto"/>
          <w:sz w:val="30"/>
          <w:szCs w:val="30"/>
          <w:highlight w:val="none"/>
        </w:rPr>
      </w:pPr>
    </w:p>
    <w:p>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pPr>
        <w:spacing w:line="480" w:lineRule="exact"/>
        <w:jc w:val="center"/>
        <w:rPr>
          <w:rFonts w:ascii="宋体" w:hAnsi="宋体"/>
          <w:b/>
          <w:color w:val="auto"/>
          <w:sz w:val="30"/>
          <w:szCs w:val="30"/>
          <w:highlight w:val="none"/>
        </w:rPr>
      </w:pPr>
    </w:p>
    <w:p>
      <w:pPr>
        <w:spacing w:line="480" w:lineRule="exact"/>
        <w:rPr>
          <w:rFonts w:ascii="黑体" w:eastAsia="黑体"/>
          <w:b/>
          <w:bCs/>
          <w:color w:val="auto"/>
          <w:szCs w:val="21"/>
          <w:highlight w:val="none"/>
        </w:rPr>
      </w:pPr>
    </w:p>
    <w:p>
      <w:pPr>
        <w:pStyle w:val="9"/>
        <w:rPr>
          <w:rFonts w:ascii="黑体" w:eastAsia="黑体"/>
          <w:b/>
          <w:bCs/>
          <w:color w:val="auto"/>
          <w:szCs w:val="21"/>
          <w:highlight w:val="none"/>
        </w:rPr>
      </w:pPr>
    </w:p>
    <w:p>
      <w:pPr>
        <w:rPr>
          <w:rFonts w:ascii="黑体" w:eastAsia="黑体"/>
          <w:b/>
          <w:bCs/>
          <w:color w:val="auto"/>
          <w:szCs w:val="21"/>
          <w:highlight w:val="none"/>
        </w:rPr>
      </w:pPr>
    </w:p>
    <w:p>
      <w:pPr>
        <w:pStyle w:val="9"/>
        <w:rPr>
          <w:rFonts w:ascii="黑体" w:eastAsia="黑体"/>
          <w:b/>
          <w:bCs/>
          <w:color w:val="auto"/>
          <w:szCs w:val="21"/>
          <w:highlight w:val="none"/>
        </w:rPr>
      </w:pPr>
    </w:p>
    <w:p>
      <w:pPr>
        <w:rPr>
          <w:color w:val="auto"/>
          <w:highlight w:val="none"/>
        </w:rPr>
      </w:pPr>
    </w:p>
    <w:p>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pPr>
        <w:pStyle w:val="76"/>
        <w:rPr>
          <w:rFonts w:hint="default"/>
          <w:color w:val="auto"/>
          <w:sz w:val="28"/>
          <w:szCs w:val="28"/>
          <w:highlight w:val="none"/>
          <w:lang w:val="en-US" w:eastAsia="zh-CN"/>
        </w:rPr>
      </w:pPr>
    </w:p>
    <w:p>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pPr>
        <w:rPr>
          <w:rFonts w:hint="default"/>
          <w:color w:val="auto"/>
          <w:sz w:val="24"/>
          <w:szCs w:val="24"/>
          <w:highlight w:val="none"/>
          <w:lang w:val="en-US" w:eastAsia="zh-CN"/>
        </w:rPr>
      </w:pPr>
    </w:p>
    <w:p>
      <w:pPr>
        <w:spacing w:line="480" w:lineRule="auto"/>
        <w:ind w:firstLine="480" w:firstLineChars="200"/>
        <w:rPr>
          <w:rFonts w:ascii="宋体" w:hAnsi="宋体" w:cs="宋体"/>
          <w:color w:val="auto"/>
          <w:sz w:val="24"/>
          <w:highlight w:val="none"/>
        </w:rPr>
      </w:pPr>
    </w:p>
    <w:p>
      <w:pPr>
        <w:pStyle w:val="76"/>
        <w:rPr>
          <w:rFonts w:ascii="宋体" w:hAnsi="宋体" w:cs="宋体"/>
          <w:color w:val="auto"/>
          <w:sz w:val="24"/>
          <w:highlight w:val="none"/>
        </w:rPr>
      </w:pPr>
    </w:p>
    <w:p>
      <w:pPr>
        <w:pStyle w:val="76"/>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hAnsi="宋体" w:cs="宋体"/>
          <w:color w:val="auto"/>
          <w:sz w:val="24"/>
          <w:highlight w:val="none"/>
        </w:rPr>
      </w:pPr>
    </w:p>
    <w:p>
      <w:pPr>
        <w:spacing w:line="480" w:lineRule="auto"/>
        <w:ind w:firstLine="480" w:firstLineChars="200"/>
        <w:rPr>
          <w:rFonts w:ascii="宋体" w:cs="宋体"/>
          <w:color w:val="auto"/>
          <w:sz w:val="24"/>
          <w:highlight w:val="none"/>
        </w:rPr>
      </w:pPr>
    </w:p>
    <w:p>
      <w:pPr>
        <w:widowControl/>
        <w:jc w:val="left"/>
        <w:rPr>
          <w:rFonts w:ascii="宋体" w:cs="宋体"/>
          <w:color w:val="auto"/>
          <w:sz w:val="24"/>
          <w:highlight w:val="none"/>
        </w:rPr>
      </w:pPr>
    </w:p>
    <w:p>
      <w:pPr>
        <w:pStyle w:val="9"/>
        <w:jc w:val="center"/>
        <w:rPr>
          <w:rFonts w:cs="宋体"/>
          <w:color w:val="auto"/>
          <w:sz w:val="28"/>
          <w:szCs w:val="28"/>
          <w:highlight w:val="none"/>
        </w:rPr>
      </w:pPr>
      <w:bookmarkStart w:id="223" w:name="_Toc54941342"/>
      <w:bookmarkStart w:id="224" w:name="_Toc476584433"/>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223"/>
      <w:bookmarkEnd w:id="224"/>
    </w:p>
    <w:p>
      <w:pPr>
        <w:pStyle w:val="3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25" w:name="_Hlk44287576"/>
      <w:r>
        <w:rPr>
          <w:rFonts w:hint="eastAsia" w:ascii="宋体" w:hAnsi="宋体" w:eastAsia="宋体"/>
          <w:color w:val="auto"/>
          <w:sz w:val="24"/>
          <w:highlight w:val="none"/>
        </w:rPr>
        <w:t>竞争性谈判公告</w:t>
      </w:r>
      <w:bookmarkEnd w:id="225"/>
      <w:r>
        <w:rPr>
          <w:rFonts w:hint="eastAsia" w:ascii="宋体" w:hAnsi="宋体" w:eastAsia="宋体"/>
          <w:color w:val="auto"/>
          <w:sz w:val="24"/>
          <w:highlight w:val="none"/>
        </w:rPr>
        <w:t>，我方兹宣布同意如下：</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pPr>
        <w:spacing w:line="360" w:lineRule="auto"/>
        <w:ind w:firstLine="480" w:firstLineChars="200"/>
        <w:rPr>
          <w:rFonts w:ascii="宋体" w:hAnsi="宋体" w:eastAsia="宋体"/>
          <w:color w:val="auto"/>
          <w:sz w:val="24"/>
          <w:highlight w:val="none"/>
        </w:rPr>
      </w:pPr>
    </w:p>
    <w:p>
      <w:pPr>
        <w:spacing w:line="360" w:lineRule="auto"/>
        <w:ind w:firstLine="3600" w:firstLineChars="1500"/>
        <w:rPr>
          <w:rFonts w:ascii="宋体" w:hAnsi="宋体" w:eastAsia="宋体"/>
          <w:color w:val="auto"/>
          <w:sz w:val="24"/>
          <w:highlight w:val="none"/>
        </w:rPr>
      </w:pPr>
      <w:r>
        <w:rPr>
          <w:rFonts w:hint="eastAsia" w:ascii="宋体" w:hAnsi="宋体" w:eastAsia="宋体"/>
          <w:color w:val="auto"/>
          <w:sz w:val="24"/>
          <w:highlight w:val="none"/>
        </w:rPr>
        <w:t>供应商</w:t>
      </w:r>
      <w:r>
        <w:rPr>
          <w:rFonts w:hint="eastAsia" w:ascii="宋体" w:hAnsi="宋体"/>
          <w:color w:val="auto"/>
          <w:sz w:val="24"/>
          <w:highlight w:val="none"/>
          <w:lang w:eastAsia="zh-CN"/>
        </w:rPr>
        <w:t>签章</w:t>
      </w:r>
      <w:r>
        <w:rPr>
          <w:rFonts w:hint="eastAsia" w:ascii="宋体" w:hAnsi="宋体" w:eastAsia="宋体"/>
          <w:color w:val="auto"/>
          <w:sz w:val="24"/>
          <w:highlight w:val="none"/>
        </w:rPr>
        <w:t>：</w:t>
      </w:r>
      <w:r>
        <w:rPr>
          <w:rFonts w:hint="eastAsia" w:ascii="宋体" w:hAnsi="宋体" w:eastAsia="宋体"/>
          <w:color w:val="auto"/>
          <w:sz w:val="24"/>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pStyle w:val="32"/>
        <w:tabs>
          <w:tab w:val="left" w:pos="5580"/>
        </w:tabs>
        <w:spacing w:line="480" w:lineRule="auto"/>
        <w:ind w:firstLine="3570" w:firstLineChars="1700"/>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32"/>
        <w:tabs>
          <w:tab w:val="left" w:pos="5580"/>
        </w:tabs>
        <w:spacing w:line="480" w:lineRule="auto"/>
        <w:rPr>
          <w:rFonts w:hint="eastAsia" w:hAnsi="宋体" w:cs="宋体"/>
          <w:color w:val="auto"/>
          <w:highlight w:val="none"/>
        </w:rPr>
      </w:pPr>
    </w:p>
    <w:p>
      <w:pPr>
        <w:pStyle w:val="9"/>
        <w:numPr>
          <w:ilvl w:val="0"/>
          <w:numId w:val="0"/>
        </w:numPr>
        <w:jc w:val="center"/>
        <w:rPr>
          <w:rFonts w:cs="宋体"/>
          <w:color w:val="auto"/>
          <w:sz w:val="28"/>
          <w:szCs w:val="28"/>
          <w:highlight w:val="none"/>
        </w:rPr>
      </w:pPr>
      <w:bookmarkStart w:id="226" w:name="_Toc54941343"/>
      <w:bookmarkStart w:id="227" w:name="_Toc28034"/>
      <w:bookmarkStart w:id="228" w:name="_Toc476584434"/>
      <w:bookmarkStart w:id="229" w:name="_Toc32647"/>
      <w:bookmarkStart w:id="230" w:name="_Toc28153"/>
      <w:bookmarkStart w:id="23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26"/>
      <w:bookmarkEnd w:id="227"/>
      <w:bookmarkEnd w:id="228"/>
    </w:p>
    <w:p>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pPr>
        <w:snapToGrid w:val="0"/>
        <w:spacing w:line="360" w:lineRule="auto"/>
        <w:jc w:val="left"/>
        <w:rPr>
          <w:rFonts w:hint="eastAsia" w:ascii="宋体" w:hAnsi="宋体" w:eastAsia="宋体"/>
          <w:b/>
          <w:color w:val="auto"/>
          <w:sz w:val="24"/>
          <w:szCs w:val="28"/>
          <w:highlight w:val="none"/>
        </w:rPr>
      </w:pPr>
    </w:p>
    <w:p>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pPr>
              <w:spacing w:line="360" w:lineRule="auto"/>
              <w:jc w:val="center"/>
              <w:rPr>
                <w:rFonts w:ascii="宋体" w:hAnsi="宋体" w:eastAsia="宋体"/>
                <w:b/>
                <w:color w:val="auto"/>
                <w:sz w:val="24"/>
                <w:szCs w:val="24"/>
                <w:highlight w:val="none"/>
              </w:rPr>
            </w:pPr>
          </w:p>
        </w:tc>
        <w:tc>
          <w:tcPr>
            <w:tcW w:w="3556" w:type="pct"/>
            <w:vAlign w:val="center"/>
          </w:tcPr>
          <w:p>
            <w:pPr>
              <w:snapToGrid w:val="0"/>
              <w:spacing w:line="360" w:lineRule="auto"/>
              <w:jc w:val="center"/>
              <w:rPr>
                <w:rFonts w:ascii="宋体" w:hAnsi="宋体" w:eastAsia="宋体"/>
                <w:b/>
                <w:color w:val="auto"/>
                <w:sz w:val="24"/>
                <w:szCs w:val="24"/>
                <w:highlight w:val="none"/>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pPr>
              <w:spacing w:line="360" w:lineRule="auto"/>
              <w:rPr>
                <w:rFonts w:ascii="宋体" w:hAnsi="宋体" w:eastAsia="宋体"/>
                <w:b/>
                <w:color w:val="auto"/>
                <w:sz w:val="24"/>
                <w:highlight w:val="none"/>
              </w:rPr>
            </w:pPr>
          </w:p>
        </w:tc>
      </w:tr>
    </w:tbl>
    <w:p>
      <w:pPr>
        <w:pStyle w:val="9"/>
        <w:rPr>
          <w:color w:val="auto"/>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hint="eastAsia" w:ascii="宋体" w:hAnsi="宋体" w:eastAsia="宋体"/>
          <w:color w:val="auto"/>
          <w:sz w:val="24"/>
          <w:szCs w:val="24"/>
          <w:highlight w:val="none"/>
        </w:rPr>
      </w:pPr>
    </w:p>
    <w:p>
      <w:pPr>
        <w:spacing w:line="440" w:lineRule="exact"/>
        <w:ind w:firstLine="4800" w:firstLineChars="2000"/>
        <w:rPr>
          <w:rFonts w:ascii="宋体" w:hAnsi="宋体" w:eastAsia="宋体"/>
          <w:color w:val="auto"/>
          <w:sz w:val="24"/>
          <w:szCs w:val="24"/>
          <w:highlight w:val="none"/>
          <w:u w:val="single"/>
        </w:rPr>
      </w:pPr>
      <w:r>
        <w:rPr>
          <w:rFonts w:hint="eastAsia" w:ascii="宋体" w:hAnsi="宋体" w:eastAsia="宋体"/>
          <w:color w:val="auto"/>
          <w:sz w:val="24"/>
          <w:szCs w:val="24"/>
          <w:highlight w:val="none"/>
        </w:rPr>
        <w:t>供应商</w:t>
      </w:r>
      <w:r>
        <w:rPr>
          <w:rFonts w:hint="eastAsia" w:ascii="宋体" w:hAnsi="宋体"/>
          <w:color w:val="auto"/>
          <w:sz w:val="24"/>
          <w:szCs w:val="24"/>
          <w:highlight w:val="none"/>
          <w:lang w:eastAsia="zh-CN"/>
        </w:rPr>
        <w:t>签章</w:t>
      </w:r>
      <w:r>
        <w:rPr>
          <w:rFonts w:hint="eastAsia" w:ascii="宋体" w:hAnsi="宋体" w:eastAsia="宋体"/>
          <w:color w:val="auto"/>
          <w:sz w:val="24"/>
          <w:szCs w:val="24"/>
          <w:highlight w:val="none"/>
        </w:rPr>
        <w:t>：</w:t>
      </w:r>
      <w:r>
        <w:rPr>
          <w:rFonts w:hint="eastAsia" w:ascii="宋体" w:hAnsi="宋体" w:eastAsia="宋体"/>
          <w:color w:val="auto"/>
          <w:sz w:val="24"/>
          <w:szCs w:val="24"/>
          <w:highlight w:val="none"/>
          <w:u w:val="single"/>
        </w:rPr>
        <w:t xml:space="preserve">     </w:t>
      </w:r>
      <w:r>
        <w:rPr>
          <w:rFonts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spacing w:line="440" w:lineRule="exact"/>
        <w:ind w:firstLine="4800" w:firstLineChars="2000"/>
        <w:rPr>
          <w:rFonts w:hint="eastAsia" w:ascii="宋体" w:hAnsi="宋体" w:eastAsia="宋体"/>
          <w:color w:val="auto"/>
          <w:sz w:val="24"/>
          <w:szCs w:val="24"/>
          <w:highlight w:val="none"/>
          <w:u w:val="single"/>
        </w:rPr>
        <w:sectPr>
          <w:pgSz w:w="11906" w:h="16838"/>
          <w:pgMar w:top="1418" w:right="1418" w:bottom="1276" w:left="1418" w:header="680" w:footer="680" w:gutter="0"/>
          <w:pgNumType w:fmt="decimal"/>
          <w:cols w:space="720" w:num="1"/>
          <w:docGrid w:type="lines" w:linePitch="312" w:charSpace="0"/>
        </w:sectPr>
      </w:pPr>
      <w:r>
        <w:rPr>
          <w:rFonts w:hint="eastAsia" w:ascii="宋体" w:hAnsi="宋体" w:eastAsia="宋体"/>
          <w:color w:val="auto"/>
          <w:sz w:val="24"/>
          <w:szCs w:val="24"/>
          <w:highlight w:val="none"/>
        </w:rPr>
        <w:t xml:space="preserve">日     </w:t>
      </w:r>
      <w:r>
        <w:rPr>
          <w:rFonts w:ascii="宋体" w:hAnsi="宋体" w:eastAsia="宋体"/>
          <w:color w:val="auto"/>
          <w:sz w:val="24"/>
          <w:szCs w:val="24"/>
          <w:highlight w:val="none"/>
        </w:rPr>
        <w:t xml:space="preserve">    </w:t>
      </w:r>
      <w:r>
        <w:rPr>
          <w:rFonts w:hint="eastAsia" w:ascii="宋体" w:hAnsi="宋体" w:eastAsia="宋体"/>
          <w:color w:val="auto"/>
          <w:sz w:val="24"/>
          <w:szCs w:val="24"/>
          <w:highlight w:val="none"/>
        </w:rPr>
        <w:t xml:space="preserve"> 期：</w:t>
      </w:r>
      <w:r>
        <w:rPr>
          <w:rFonts w:hint="eastAsia" w:ascii="宋体" w:hAnsi="宋体" w:eastAsia="宋体"/>
          <w:color w:val="auto"/>
          <w:sz w:val="24"/>
          <w:szCs w:val="24"/>
          <w:highlight w:val="none"/>
          <w:u w:val="single"/>
        </w:rPr>
        <w:t xml:space="preserve">         </w:t>
      </w:r>
      <w:r>
        <w:rPr>
          <w:rFonts w:hint="eastAsia" w:ascii="宋体" w:hAnsi="宋体"/>
          <w:color w:val="auto"/>
          <w:sz w:val="24"/>
          <w:szCs w:val="24"/>
          <w:highlight w:val="none"/>
          <w:u w:val="single"/>
          <w:lang w:val="en-US" w:eastAsia="zh-CN"/>
        </w:rPr>
        <w:t xml:space="preserve">       </w:t>
      </w:r>
      <w:r>
        <w:rPr>
          <w:rFonts w:hint="eastAsia" w:ascii="宋体" w:hAnsi="宋体" w:eastAsia="宋体"/>
          <w:color w:val="auto"/>
          <w:sz w:val="24"/>
          <w:szCs w:val="24"/>
          <w:highlight w:val="none"/>
          <w:u w:val="single"/>
        </w:rPr>
        <w:t xml:space="preserve">    </w:t>
      </w:r>
    </w:p>
    <w:p>
      <w:pPr>
        <w:rPr>
          <w:color w:val="auto"/>
          <w:highlight w:val="none"/>
        </w:rPr>
      </w:pPr>
    </w:p>
    <w:p>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pPr>
              <w:jc w:val="center"/>
              <w:rPr>
                <w:rFonts w:hint="eastAsia" w:ascii="宋体" w:hAnsi="宋体" w:eastAsia="宋体"/>
                <w:b/>
                <w:color w:val="auto"/>
                <w:sz w:val="24"/>
                <w:highlight w:val="none"/>
                <w:lang w:eastAsia="zh-CN"/>
              </w:rPr>
            </w:pPr>
            <w:r>
              <w:rPr>
                <w:rFonts w:hint="eastAsia" w:ascii="宋体" w:hAnsi="宋体"/>
                <w:b/>
                <w:color w:val="auto"/>
                <w:sz w:val="24"/>
                <w:highlight w:val="none"/>
                <w:lang w:val="en-US" w:eastAsia="zh-CN"/>
              </w:rPr>
              <w:t>货物名称</w:t>
            </w:r>
          </w:p>
        </w:tc>
        <w:tc>
          <w:tcPr>
            <w:tcW w:w="7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pPr>
              <w:jc w:val="center"/>
              <w:rPr>
                <w:rFonts w:ascii="宋体" w:hAnsi="宋体" w:eastAsia="宋体"/>
                <w:color w:val="auto"/>
                <w:sz w:val="24"/>
                <w:highlight w:val="none"/>
              </w:rPr>
            </w:pP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pStyle w:val="419"/>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pPr>
              <w:jc w:val="center"/>
              <w:rPr>
                <w:rFonts w:ascii="宋体" w:hAnsi="宋体" w:eastAsia="宋体"/>
                <w:color w:val="auto"/>
                <w:sz w:val="24"/>
                <w:highlight w:val="none"/>
              </w:rPr>
            </w:pPr>
          </w:p>
        </w:tc>
        <w:tc>
          <w:tcPr>
            <w:tcW w:w="1824" w:type="pct"/>
            <w:vAlign w:val="center"/>
          </w:tcPr>
          <w:p>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pPr>
              <w:jc w:val="center"/>
              <w:rPr>
                <w:rFonts w:ascii="宋体" w:hAnsi="宋体" w:eastAsia="宋体"/>
                <w:color w:val="auto"/>
                <w:sz w:val="24"/>
                <w:highlight w:val="none"/>
              </w:rPr>
            </w:pPr>
          </w:p>
        </w:tc>
        <w:tc>
          <w:tcPr>
            <w:tcW w:w="996" w:type="pct"/>
            <w:vAlign w:val="center"/>
          </w:tcPr>
          <w:p>
            <w:pPr>
              <w:jc w:val="center"/>
              <w:rPr>
                <w:rFonts w:ascii="宋体" w:hAnsi="宋体" w:eastAsia="宋体"/>
                <w:color w:val="auto"/>
                <w:sz w:val="24"/>
                <w:highlight w:val="none"/>
              </w:rPr>
            </w:pPr>
          </w:p>
        </w:tc>
        <w:tc>
          <w:tcPr>
            <w:tcW w:w="920" w:type="pct"/>
            <w:vAlign w:val="center"/>
          </w:tcPr>
          <w:p>
            <w:pPr>
              <w:jc w:val="center"/>
              <w:rPr>
                <w:rFonts w:ascii="宋体" w:hAnsi="宋体" w:eastAsia="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pPr>
              <w:jc w:val="center"/>
              <w:rPr>
                <w:rFonts w:ascii="宋体" w:hAnsi="宋体" w:eastAsia="宋体"/>
                <w:color w:val="auto"/>
                <w:sz w:val="24"/>
                <w:highlight w:val="none"/>
              </w:rPr>
            </w:pPr>
          </w:p>
        </w:tc>
      </w:tr>
    </w:tbl>
    <w:p>
      <w:pPr>
        <w:pStyle w:val="5"/>
        <w:rPr>
          <w:rFonts w:hAnsi="宋体" w:cs="宋体"/>
          <w:color w:val="auto"/>
          <w:highlight w:val="none"/>
        </w:rPr>
      </w:pPr>
    </w:p>
    <w:p>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pPr>
        <w:pStyle w:val="5"/>
        <w:ind w:firstLine="0"/>
        <w:rPr>
          <w:rFonts w:hAnsi="宋体" w:cs="宋体"/>
          <w:color w:val="auto"/>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rPr>
          <w:rFonts w:ascii="宋体" w:cs="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numPr>
          <w:ilvl w:val="0"/>
          <w:numId w:val="0"/>
        </w:numPr>
        <w:shd w:val="clear" w:color="auto" w:fill="FFFFFF"/>
        <w:jc w:val="center"/>
        <w:rPr>
          <w:rFonts w:hint="eastAsia" w:cs="宋体"/>
          <w:color w:val="auto"/>
          <w:sz w:val="28"/>
          <w:szCs w:val="28"/>
          <w:highlight w:val="none"/>
          <w:lang w:val="en-US" w:eastAsia="zh-CN"/>
        </w:rPr>
      </w:pPr>
    </w:p>
    <w:p>
      <w:pPr>
        <w:pStyle w:val="9"/>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pPr>
        <w:pStyle w:val="9"/>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229"/>
      <w:bookmarkEnd w:id="230"/>
    </w:p>
    <w:p>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2"/>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pPr>
              <w:pStyle w:val="3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pPr>
              <w:pStyle w:val="3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pStyle w:val="419"/>
              <w:jc w:val="center"/>
              <w:rPr>
                <w:rFonts w:asciiTheme="minorEastAsia" w:hAnsiTheme="minorEastAsia" w:eastAsiaTheme="minorEastAsia"/>
                <w:color w:val="auto"/>
                <w:highlight w:val="none"/>
              </w:rPr>
            </w:pPr>
          </w:p>
        </w:tc>
        <w:tc>
          <w:tcPr>
            <w:tcW w:w="1235" w:type="dxa"/>
            <w:vAlign w:val="center"/>
          </w:tcPr>
          <w:p>
            <w:pPr>
              <w:jc w:val="center"/>
              <w:rPr>
                <w:rFonts w:asciiTheme="minorEastAsia" w:hAnsiTheme="minorEastAsia" w:eastAsiaTheme="minorEastAsia"/>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pPr>
              <w:jc w:val="center"/>
              <w:rPr>
                <w:rFonts w:ascii="宋体" w:hAnsi="宋体"/>
                <w:color w:val="auto"/>
                <w:sz w:val="24"/>
                <w:highlight w:val="none"/>
              </w:rPr>
            </w:pPr>
          </w:p>
        </w:tc>
        <w:tc>
          <w:tcPr>
            <w:tcW w:w="2215" w:type="dxa"/>
            <w:vAlign w:val="center"/>
          </w:tcPr>
          <w:p>
            <w:pPr>
              <w:jc w:val="center"/>
              <w:rPr>
                <w:rFonts w:asciiTheme="minorEastAsia" w:hAnsiTheme="minorEastAsia" w:eastAsiaTheme="minorEastAsia"/>
                <w:color w:val="auto"/>
                <w:sz w:val="24"/>
                <w:highlight w:val="none"/>
              </w:rPr>
            </w:pPr>
          </w:p>
        </w:tc>
        <w:tc>
          <w:tcPr>
            <w:tcW w:w="2347" w:type="dxa"/>
            <w:vAlign w:val="center"/>
          </w:tcPr>
          <w:p>
            <w:pPr>
              <w:jc w:val="center"/>
              <w:rPr>
                <w:rFonts w:asciiTheme="minorEastAsia" w:hAnsiTheme="minorEastAsia" w:eastAsiaTheme="minorEastAsia"/>
                <w:color w:val="auto"/>
                <w:sz w:val="24"/>
                <w:highlight w:val="none"/>
              </w:rPr>
            </w:pPr>
          </w:p>
        </w:tc>
        <w:tc>
          <w:tcPr>
            <w:tcW w:w="1235" w:type="dxa"/>
            <w:vAlign w:val="center"/>
          </w:tcPr>
          <w:p>
            <w:pPr>
              <w:jc w:val="center"/>
              <w:rPr>
                <w:rFonts w:asciiTheme="minorEastAsia" w:hAnsiTheme="minorEastAsia" w:eastAsiaTheme="minorEastAsia"/>
                <w:color w:val="auto"/>
                <w:sz w:val="24"/>
                <w:highlight w:val="none"/>
              </w:rPr>
            </w:pPr>
          </w:p>
        </w:tc>
      </w:tr>
    </w:tbl>
    <w:p>
      <w:pPr>
        <w:spacing w:line="360" w:lineRule="auto"/>
        <w:rPr>
          <w:rFonts w:hint="eastAsia"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62"/>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pPr>
              <w:spacing w:line="360" w:lineRule="auto"/>
              <w:jc w:val="center"/>
              <w:rPr>
                <w:rFonts w:ascii="宋体" w:hAnsi="宋体" w:cs="宋体"/>
                <w:color w:val="auto"/>
                <w:spacing w:val="-4"/>
                <w:szCs w:val="21"/>
                <w:highlight w:val="none"/>
              </w:rPr>
            </w:pPr>
          </w:p>
        </w:tc>
        <w:tc>
          <w:tcPr>
            <w:tcW w:w="5681" w:type="dxa"/>
            <w:vAlign w:val="center"/>
          </w:tcPr>
          <w:p>
            <w:pPr>
              <w:spacing w:line="360" w:lineRule="auto"/>
              <w:jc w:val="center"/>
              <w:rPr>
                <w:rFonts w:ascii="宋体" w:hAnsi="宋体" w:cs="宋体"/>
                <w:color w:val="auto"/>
                <w:szCs w:val="21"/>
                <w:highlight w:val="none"/>
              </w:rPr>
            </w:pPr>
          </w:p>
        </w:tc>
        <w:tc>
          <w:tcPr>
            <w:tcW w:w="2209" w:type="dxa"/>
            <w:vAlign w:val="center"/>
          </w:tcPr>
          <w:p>
            <w:pPr>
              <w:spacing w:line="360" w:lineRule="auto"/>
              <w:jc w:val="center"/>
              <w:rPr>
                <w:rFonts w:ascii="宋体" w:hAnsi="宋体" w:cs="宋体"/>
                <w:b/>
                <w:color w:val="auto"/>
                <w:szCs w:val="21"/>
                <w:highlight w:val="none"/>
              </w:rPr>
            </w:pPr>
          </w:p>
        </w:tc>
      </w:tr>
    </w:tbl>
    <w:p>
      <w:pPr>
        <w:pStyle w:val="9"/>
        <w:rPr>
          <w:color w:val="auto"/>
          <w:highlight w:val="none"/>
        </w:rPr>
      </w:pPr>
    </w:p>
    <w:p>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pPr>
        <w:numPr>
          <w:ilvl w:val="0"/>
          <w:numId w:val="9"/>
        </w:numPr>
        <w:tabs>
          <w:tab w:val="left" w:pos="1815"/>
        </w:tabs>
        <w:spacing w:line="360" w:lineRule="auto"/>
        <w:ind w:left="0" w:leftChars="0" w:firstLine="0" w:firstLineChars="0"/>
        <w:rPr>
          <w:rFonts w:ascii="宋体" w:hAnsi="宋体" w:cs="Arial"/>
          <w:color w:val="auto"/>
          <w:szCs w:val="21"/>
          <w:highlight w:val="none"/>
        </w:rPr>
      </w:pP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pPr>
        <w:pStyle w:val="9"/>
        <w:rPr>
          <w:rFonts w:hint="eastAsia" w:eastAsia="宋体"/>
          <w:color w:val="auto"/>
          <w:highlight w:val="none"/>
          <w:lang w:val="en-US" w:eastAsia="zh-CN"/>
        </w:rPr>
      </w:pPr>
      <w:r>
        <w:rPr>
          <w:rFonts w:hint="eastAsia"/>
          <w:color w:val="auto"/>
          <w:szCs w:val="21"/>
          <w:highlight w:val="none"/>
          <w:lang w:val="en-US" w:eastAsia="zh-CN"/>
        </w:rPr>
        <w:t>3、</w:t>
      </w:r>
      <w:r>
        <w:rPr>
          <w:rFonts w:hint="eastAsia" w:ascii="宋体" w:hAnsi="宋体"/>
          <w:color w:val="auto"/>
          <w:szCs w:val="21"/>
          <w:highlight w:val="none"/>
          <w:lang w:val="en-US" w:eastAsia="zh-CN"/>
        </w:rPr>
        <w:t>响应人应按照谈判文件要求提供证明材料。若响应人提供了谈判文件未要求的证明材料，谈判小组将不予评审。</w:t>
      </w:r>
    </w:p>
    <w:p>
      <w:pPr>
        <w:pStyle w:val="9"/>
        <w:numPr>
          <w:ilvl w:val="0"/>
          <w:numId w:val="0"/>
        </w:numPr>
        <w:ind w:leftChars="0"/>
        <w:rPr>
          <w:color w:val="auto"/>
          <w:highlight w:val="none"/>
        </w:rPr>
      </w:pPr>
    </w:p>
    <w:p>
      <w:pPr>
        <w:spacing w:line="360" w:lineRule="auto"/>
        <w:ind w:firstLine="3561" w:firstLineChars="1696"/>
        <w:rPr>
          <w:rFonts w:ascii="宋体" w:hAnsi="宋体"/>
          <w:color w:val="auto"/>
          <w:szCs w:val="21"/>
          <w:highlight w:val="none"/>
        </w:rPr>
      </w:pPr>
    </w:p>
    <w:p>
      <w:pPr>
        <w:spacing w:line="360" w:lineRule="auto"/>
        <w:ind w:firstLine="3561" w:firstLineChars="1696"/>
        <w:rPr>
          <w:rFonts w:hint="eastAsia" w:eastAsia="宋体"/>
          <w:color w:val="auto"/>
          <w:szCs w:val="21"/>
          <w:highlight w:val="none"/>
          <w:lang w:eastAsia="zh-CN"/>
        </w:rPr>
      </w:pPr>
      <w:r>
        <w:rPr>
          <w:rFonts w:hint="eastAsia" w:hAnsi="宋体" w:cs="宋体"/>
          <w:color w:val="auto"/>
          <w:highlight w:val="none"/>
        </w:rPr>
        <w:t>供应商</w:t>
      </w:r>
      <w:r>
        <w:rPr>
          <w:rFonts w:hint="eastAsia" w:hAnsi="宋体" w:cs="宋体"/>
          <w:color w:val="auto"/>
          <w:highlight w:val="none"/>
          <w:lang w:val="en-US" w:eastAsia="zh-CN"/>
        </w:rPr>
        <w:t>签章</w:t>
      </w:r>
      <w:r>
        <w:rPr>
          <w:rFonts w:hint="eastAsia" w:ascii="宋体" w:hAnsi="宋体"/>
          <w:color w:val="auto"/>
          <w:szCs w:val="21"/>
          <w:highlight w:val="none"/>
        </w:rPr>
        <w:t>：</w:t>
      </w:r>
      <w:r>
        <w:rPr>
          <w:rFonts w:hint="eastAsia" w:ascii="宋体" w:hAnsi="宋体"/>
          <w:color w:val="auto"/>
          <w:szCs w:val="21"/>
          <w:highlight w:val="none"/>
          <w:u w:val="single"/>
        </w:rPr>
        <w:t xml:space="preserve">                             </w:t>
      </w:r>
    </w:p>
    <w:bookmarkEnd w:id="231"/>
    <w:p>
      <w:pPr>
        <w:spacing w:line="360" w:lineRule="auto"/>
        <w:ind w:firstLine="3600" w:firstLineChars="1500"/>
        <w:rPr>
          <w:rFonts w:hint="eastAsia" w:ascii="宋体" w:hAnsi="宋体" w:eastAsia="宋体"/>
          <w:color w:val="auto"/>
          <w:sz w:val="24"/>
          <w:highlight w:val="none"/>
          <w:u w:val="single"/>
        </w:rPr>
      </w:pPr>
      <w:bookmarkStart w:id="232" w:name="_Toc54941345"/>
      <w:bookmarkStart w:id="233" w:name="_Toc15038"/>
      <w:bookmarkStart w:id="234" w:name="_Toc476584436"/>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eastAsia="宋体"/>
          <w:color w:val="auto"/>
          <w:sz w:val="24"/>
          <w:highlight w:val="none"/>
          <w:u w:val="single"/>
        </w:rPr>
        <w:t xml:space="preserve">    </w:t>
      </w:r>
    </w:p>
    <w:p>
      <w:pPr>
        <w:pStyle w:val="9"/>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pPr>
        <w:rPr>
          <w:rFonts w:hint="eastAsia"/>
          <w:color w:val="auto"/>
          <w:highlight w:val="none"/>
        </w:rPr>
      </w:pPr>
    </w:p>
    <w:p>
      <w:pPr>
        <w:pStyle w:val="9"/>
        <w:numPr>
          <w:ilvl w:val="0"/>
          <w:numId w:val="10"/>
        </w:numPr>
        <w:jc w:val="center"/>
        <w:rPr>
          <w:rFonts w:cs="宋体"/>
          <w:color w:val="auto"/>
          <w:sz w:val="28"/>
          <w:szCs w:val="28"/>
          <w:highlight w:val="none"/>
        </w:rPr>
      </w:pPr>
      <w:r>
        <w:rPr>
          <w:rFonts w:hint="eastAsia" w:cs="宋体"/>
          <w:color w:val="auto"/>
          <w:sz w:val="28"/>
          <w:szCs w:val="28"/>
          <w:highlight w:val="none"/>
        </w:rPr>
        <w:t>最后报价表</w:t>
      </w:r>
      <w:bookmarkEnd w:id="232"/>
    </w:p>
    <w:p>
      <w:pPr>
        <w:pStyle w:val="5"/>
        <w:rPr>
          <w:color w:val="auto"/>
          <w:highlight w:val="none"/>
        </w:rPr>
      </w:pPr>
    </w:p>
    <w:p>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62"/>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pPr>
              <w:wordWrap w:val="0"/>
              <w:spacing w:line="400" w:lineRule="exact"/>
              <w:rPr>
                <w:rFonts w:hint="eastAsia" w:hAnsi="宋体"/>
                <w:color w:val="auto"/>
                <w:sz w:val="24"/>
                <w:highlight w:val="none"/>
              </w:rPr>
            </w:pPr>
          </w:p>
          <w:p>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pPr>
              <w:wordWrap w:val="0"/>
              <w:spacing w:line="400" w:lineRule="exact"/>
              <w:rPr>
                <w:color w:val="auto"/>
                <w:sz w:val="24"/>
                <w:highlight w:val="none"/>
              </w:rPr>
            </w:pPr>
            <w:bookmarkStart w:id="247" w:name="_GoBack"/>
            <w:bookmarkEnd w:id="247"/>
            <w:r>
              <w:rPr>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pPr>
              <w:spacing w:line="400" w:lineRule="exact"/>
              <w:jc w:val="center"/>
              <w:rPr>
                <w:color w:val="auto"/>
                <w:sz w:val="24"/>
                <w:highlight w:val="none"/>
              </w:rPr>
            </w:pPr>
          </w:p>
        </w:tc>
        <w:tc>
          <w:tcPr>
            <w:tcW w:w="6743" w:type="dxa"/>
            <w:vAlign w:val="center"/>
          </w:tcPr>
          <w:p>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pPr>
              <w:spacing w:line="400" w:lineRule="exact"/>
              <w:rPr>
                <w:rFonts w:hAnsi="宋体"/>
                <w:color w:val="auto"/>
                <w:sz w:val="24"/>
                <w:highlight w:val="none"/>
              </w:rPr>
            </w:pPr>
            <w:r>
              <w:rPr>
                <w:rFonts w:hint="eastAsia" w:hAnsi="宋体"/>
                <w:color w:val="auto"/>
                <w:sz w:val="24"/>
                <w:highlight w:val="none"/>
              </w:rPr>
              <w:t>备注：</w:t>
            </w:r>
          </w:p>
          <w:p>
            <w:pPr>
              <w:spacing w:line="400" w:lineRule="exact"/>
              <w:rPr>
                <w:rFonts w:hAnsi="宋体"/>
                <w:color w:val="auto"/>
                <w:sz w:val="24"/>
                <w:highlight w:val="none"/>
              </w:rPr>
            </w:pPr>
          </w:p>
        </w:tc>
      </w:tr>
    </w:tbl>
    <w:p>
      <w:pPr>
        <w:spacing w:line="360" w:lineRule="auto"/>
        <w:rPr>
          <w:rFonts w:ascii="宋体"/>
          <w:b/>
          <w:color w:val="auto"/>
          <w:sz w:val="24"/>
          <w:highlight w:val="none"/>
        </w:rPr>
      </w:pPr>
    </w:p>
    <w:p>
      <w:pPr>
        <w:spacing w:line="360" w:lineRule="auto"/>
        <w:ind w:firstLine="3465" w:firstLineChars="1650"/>
        <w:rPr>
          <w:rFonts w:ascii="宋体"/>
          <w:color w:val="auto"/>
          <w:szCs w:val="21"/>
          <w:highlight w:val="none"/>
        </w:rPr>
      </w:pPr>
    </w:p>
    <w:p>
      <w:pPr>
        <w:pStyle w:val="9"/>
        <w:rPr>
          <w:rFonts w:ascii="宋体"/>
          <w:color w:val="auto"/>
          <w:szCs w:val="21"/>
          <w:highlight w:val="none"/>
        </w:rPr>
      </w:pPr>
    </w:p>
    <w:p>
      <w:pPr>
        <w:rPr>
          <w:rFonts w:ascii="宋体"/>
          <w:color w:val="auto"/>
          <w:szCs w:val="21"/>
          <w:highlight w:val="none"/>
        </w:rPr>
      </w:pPr>
    </w:p>
    <w:p>
      <w:pPr>
        <w:pStyle w:val="9"/>
        <w:rPr>
          <w:color w:val="auto"/>
          <w:highlight w:val="none"/>
        </w:rPr>
      </w:pPr>
    </w:p>
    <w:p>
      <w:pPr>
        <w:pStyle w:val="9"/>
        <w:rPr>
          <w:rFonts w:ascii="宋体"/>
          <w:color w:val="auto"/>
          <w:szCs w:val="21"/>
          <w:highlight w:val="none"/>
        </w:rPr>
      </w:pPr>
    </w:p>
    <w:p>
      <w:pPr>
        <w:rPr>
          <w:color w:val="auto"/>
          <w:highlight w:val="none"/>
        </w:rPr>
      </w:pPr>
    </w:p>
    <w:p>
      <w:pPr>
        <w:spacing w:line="360" w:lineRule="auto"/>
        <w:ind w:firstLine="3675" w:firstLineChars="1750"/>
        <w:rPr>
          <w:rFonts w:ascii="宋体"/>
          <w:color w:val="auto"/>
          <w:szCs w:val="21"/>
          <w:highlight w:val="none"/>
        </w:rPr>
      </w:pPr>
      <w:r>
        <w:rPr>
          <w:rFonts w:hint="eastAsia" w:ascii="宋体" w:hAnsi="宋体"/>
          <w:color w:val="auto"/>
          <w:szCs w:val="21"/>
          <w:highlight w:val="none"/>
        </w:rPr>
        <w:t>供应商：</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盖章</w:t>
      </w:r>
      <w:r>
        <w:rPr>
          <w:rFonts w:hint="eastAsia" w:ascii="宋体" w:hAnsi="宋体"/>
          <w:color w:val="auto"/>
          <w:szCs w:val="21"/>
          <w:highlight w:val="none"/>
          <w:u w:val="single"/>
          <w:lang w:eastAsia="zh-CN"/>
        </w:rPr>
        <w:t>）</w:t>
      </w:r>
      <w:r>
        <w:rPr>
          <w:rFonts w:ascii="宋体" w:hAnsi="宋体"/>
          <w:color w:val="auto"/>
          <w:szCs w:val="21"/>
          <w:highlight w:val="none"/>
          <w:u w:val="single"/>
        </w:rPr>
        <w:t xml:space="preserve"> </w:t>
      </w:r>
    </w:p>
    <w:p>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bookmarkEnd w:id="233"/>
    <w:bookmarkEnd w:id="234"/>
    <w:p>
      <w:pPr>
        <w:rPr>
          <w:rFonts w:hint="eastAsia" w:cs="宋体"/>
          <w:b/>
          <w:bCs/>
          <w:color w:val="auto"/>
          <w:sz w:val="28"/>
          <w:szCs w:val="28"/>
          <w:highlight w:val="none"/>
          <w:lang w:eastAsia="zh-CN"/>
        </w:rPr>
      </w:pPr>
      <w:bookmarkStart w:id="235" w:name="_Toc20013"/>
      <w:bookmarkStart w:id="236" w:name="_Toc2920"/>
    </w:p>
    <w:p>
      <w:pPr>
        <w:pStyle w:val="76"/>
        <w:rPr>
          <w:rFonts w:hint="eastAsia" w:cs="宋体"/>
          <w:b/>
          <w:bCs/>
          <w:color w:val="auto"/>
          <w:sz w:val="28"/>
          <w:szCs w:val="28"/>
          <w:highlight w:val="none"/>
          <w:lang w:eastAsia="zh-CN"/>
        </w:rPr>
      </w:pPr>
    </w:p>
    <w:p>
      <w:pPr>
        <w:pStyle w:val="76"/>
        <w:rPr>
          <w:rFonts w:hint="eastAsia" w:cs="宋体"/>
          <w:b/>
          <w:bCs/>
          <w:color w:val="auto"/>
          <w:sz w:val="28"/>
          <w:szCs w:val="28"/>
          <w:highlight w:val="none"/>
          <w:lang w:eastAsia="zh-CN"/>
        </w:rPr>
      </w:pPr>
    </w:p>
    <w:p>
      <w:pPr>
        <w:pStyle w:val="76"/>
        <w:rPr>
          <w:rFonts w:hint="eastAsia" w:cs="宋体"/>
          <w:b/>
          <w:bCs/>
          <w:color w:val="auto"/>
          <w:sz w:val="28"/>
          <w:szCs w:val="28"/>
          <w:highlight w:val="none"/>
          <w:lang w:eastAsia="zh-CN"/>
        </w:rPr>
      </w:pPr>
    </w:p>
    <w:p>
      <w:pPr>
        <w:jc w:val="center"/>
        <w:rPr>
          <w:rFonts w:hint="eastAsia" w:cs="宋体"/>
          <w:b/>
          <w:bCs/>
          <w:color w:val="auto"/>
          <w:sz w:val="28"/>
          <w:szCs w:val="28"/>
          <w:highlight w:val="none"/>
          <w:lang w:eastAsia="zh-CN"/>
        </w:rPr>
      </w:pPr>
    </w:p>
    <w:p>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35"/>
      <w:bookmarkEnd w:id="236"/>
      <w:r>
        <w:rPr>
          <w:rFonts w:hint="eastAsia" w:cs="宋体"/>
          <w:b/>
          <w:bCs/>
          <w:color w:val="auto"/>
          <w:sz w:val="28"/>
          <w:szCs w:val="28"/>
          <w:highlight w:val="none"/>
          <w:lang w:val="en-US" w:eastAsia="zh-CN"/>
        </w:rPr>
        <w:t>服务及技术方案</w:t>
      </w:r>
    </w:p>
    <w:p>
      <w:pPr>
        <w:spacing w:line="360" w:lineRule="auto"/>
        <w:ind w:firstLine="420" w:firstLineChars="200"/>
        <w:jc w:val="center"/>
        <w:rPr>
          <w:rFonts w:ascii="仿宋" w:hAnsi="仿宋" w:eastAsia="仿宋"/>
          <w:color w:val="auto"/>
          <w:szCs w:val="21"/>
          <w:highlight w:val="none"/>
        </w:rPr>
      </w:pPr>
    </w:p>
    <w:p>
      <w:pPr>
        <w:spacing w:line="360" w:lineRule="auto"/>
        <w:ind w:firstLine="435"/>
        <w:jc w:val="center"/>
        <w:rPr>
          <w:color w:val="auto"/>
          <w:highlight w:val="none"/>
        </w:rPr>
      </w:pPr>
      <w:r>
        <w:rPr>
          <w:rFonts w:hint="eastAsia"/>
          <w:color w:val="auto"/>
          <w:highlight w:val="none"/>
          <w:lang w:val="en-US" w:eastAsia="zh-CN"/>
        </w:rPr>
        <w:t>(响应人可自行制作格式)</w:t>
      </w:r>
    </w:p>
    <w:p>
      <w:pPr>
        <w:spacing w:line="360" w:lineRule="auto"/>
        <w:ind w:firstLine="435"/>
        <w:rPr>
          <w:color w:val="auto"/>
          <w:highlight w:val="none"/>
        </w:rPr>
      </w:pPr>
    </w:p>
    <w:p>
      <w:pPr>
        <w:spacing w:line="360" w:lineRule="auto"/>
        <w:ind w:firstLine="435"/>
        <w:rPr>
          <w:color w:val="auto"/>
          <w:highlight w:val="none"/>
        </w:rPr>
      </w:pPr>
    </w:p>
    <w:p>
      <w:pPr>
        <w:rPr>
          <w:color w:val="auto"/>
          <w:highlight w:val="none"/>
        </w:rPr>
      </w:pPr>
      <w:r>
        <w:rPr>
          <w:color w:val="auto"/>
          <w:highlight w:val="none"/>
        </w:rPr>
        <w:br w:type="page"/>
      </w:r>
    </w:p>
    <w:p>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37" w:name="_Toc28007"/>
      <w:bookmarkStart w:id="238"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37"/>
      <w:bookmarkEnd w:id="238"/>
    </w:p>
    <w:p>
      <w:pPr>
        <w:rPr>
          <w:rFonts w:ascii="仿宋" w:hAnsi="仿宋" w:eastAsia="仿宋" w:cs="仿宋"/>
          <w:b/>
          <w:bCs/>
          <w:color w:val="auto"/>
          <w:sz w:val="24"/>
          <w:highlight w:val="none"/>
        </w:rPr>
      </w:pP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pPr>
        <w:pStyle w:val="9"/>
        <w:rPr>
          <w:rFonts w:hint="eastAsia" w:ascii="仿宋" w:hAnsi="仿宋" w:eastAsia="仿宋" w:cs="仿宋"/>
          <w:b/>
          <w:bCs/>
          <w:color w:val="auto"/>
          <w:sz w:val="24"/>
          <w:highlight w:val="none"/>
        </w:rPr>
      </w:pPr>
    </w:p>
    <w:p>
      <w:pPr>
        <w:rPr>
          <w:color w:val="auto"/>
          <w:highlight w:val="none"/>
        </w:rPr>
      </w:pPr>
    </w:p>
    <w:p>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lang w:val="en-US" w:eastAsia="zh-CN"/>
        </w:rPr>
        <w:t>供应商</w:t>
      </w:r>
      <w:r>
        <w:rPr>
          <w:rFonts w:hint="eastAsia" w:ascii="宋体" w:hAnsi="宋体"/>
          <w:b/>
          <w:bCs/>
          <w:color w:val="auto"/>
          <w:sz w:val="24"/>
          <w:highlight w:val="none"/>
          <w:lang w:val="en-US" w:eastAsia="zh-CN"/>
        </w:rPr>
        <w:t>签章</w:t>
      </w:r>
      <w:r>
        <w:rPr>
          <w:rFonts w:hint="eastAsia" w:ascii="宋体" w:hAnsi="宋体" w:eastAsia="宋体"/>
          <w:b/>
          <w:bCs/>
          <w:color w:val="auto"/>
          <w:sz w:val="24"/>
          <w:highlight w:val="none"/>
        </w:rPr>
        <w:t>：</w:t>
      </w:r>
      <w:r>
        <w:rPr>
          <w:rFonts w:hint="eastAsia" w:ascii="宋体" w:hAnsi="宋体" w:eastAsia="宋体"/>
          <w:b/>
          <w:bCs/>
          <w:color w:val="auto"/>
          <w:sz w:val="24"/>
          <w:highlight w:val="none"/>
          <w:u w:val="single"/>
        </w:rPr>
        <w:t xml:space="preserve">                      </w:t>
      </w:r>
    </w:p>
    <w:p>
      <w:pPr>
        <w:spacing w:line="360" w:lineRule="auto"/>
        <w:ind w:firstLine="4337" w:firstLineChars="1800"/>
        <w:rPr>
          <w:rFonts w:hint="eastAsia" w:hAnsi="宋体" w:cs="宋体"/>
          <w:b/>
          <w:bCs/>
          <w:color w:val="auto"/>
          <w:highlight w:val="none"/>
        </w:rPr>
      </w:pPr>
      <w:r>
        <w:rPr>
          <w:rFonts w:hint="eastAsia" w:ascii="宋体" w:hAnsi="宋体" w:eastAsia="宋体"/>
          <w:b/>
          <w:bCs/>
          <w:color w:val="auto"/>
          <w:sz w:val="24"/>
          <w:highlight w:val="none"/>
        </w:rPr>
        <w:t>日          期：</w:t>
      </w:r>
      <w:r>
        <w:rPr>
          <w:rFonts w:hint="eastAsia" w:ascii="宋体" w:hAnsi="宋体" w:eastAsia="宋体"/>
          <w:b/>
          <w:bCs/>
          <w:color w:val="auto"/>
          <w:sz w:val="24"/>
          <w:highlight w:val="none"/>
          <w:u w:val="single"/>
        </w:rPr>
        <w:t xml:space="preserve">                      </w:t>
      </w:r>
    </w:p>
    <w:p>
      <w:pPr>
        <w:ind w:right="480"/>
        <w:jc w:val="right"/>
        <w:rPr>
          <w:rFonts w:ascii="仿宋" w:hAnsi="仿宋" w:eastAsia="仿宋" w:cs="仿宋"/>
          <w:b/>
          <w:bCs/>
          <w:color w:val="auto"/>
          <w:sz w:val="24"/>
          <w:highlight w:val="none"/>
        </w:rPr>
      </w:pPr>
    </w:p>
    <w:p>
      <w:pPr>
        <w:rPr>
          <w:rFonts w:hint="eastAsia" w:hAnsi="宋体"/>
          <w:color w:val="auto"/>
          <w:sz w:val="28"/>
          <w:szCs w:val="28"/>
          <w:highlight w:val="none"/>
          <w:lang w:val="en-US" w:eastAsia="zh-CN"/>
        </w:rPr>
      </w:pPr>
      <w:bookmarkStart w:id="239" w:name="_Toc7076"/>
      <w:r>
        <w:rPr>
          <w:rFonts w:hint="eastAsia" w:hAnsi="宋体"/>
          <w:color w:val="auto"/>
          <w:sz w:val="28"/>
          <w:szCs w:val="28"/>
          <w:highlight w:val="none"/>
          <w:lang w:val="en-US" w:eastAsia="zh-CN"/>
        </w:rPr>
        <w:br w:type="page"/>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239"/>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pPr>
        <w:pStyle w:val="9"/>
        <w:rPr>
          <w:rFonts w:hint="eastAsia"/>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228" w:firstLineChars="1762"/>
        <w:textAlignment w:val="auto"/>
        <w:rPr>
          <w:rFonts w:hint="default" w:asciiTheme="minorEastAsia" w:hAnsiTheme="minorEastAsia" w:eastAsiaTheme="minorEastAsia"/>
          <w:color w:val="auto"/>
          <w:sz w:val="24"/>
          <w:szCs w:val="24"/>
          <w:highlight w:val="none"/>
          <w:u w:val="single"/>
          <w:lang w:val="en-US" w:eastAsia="zh-CN"/>
        </w:rPr>
      </w:pPr>
      <w:r>
        <w:rPr>
          <w:rFonts w:hint="eastAsia" w:asciiTheme="minorEastAsia" w:hAnsiTheme="minorEastAsia" w:eastAsiaTheme="minorEastAsia"/>
          <w:color w:val="auto"/>
          <w:sz w:val="24"/>
          <w:szCs w:val="24"/>
          <w:highlight w:val="none"/>
          <w:lang w:val="en-US" w:eastAsia="zh-CN"/>
        </w:rPr>
        <w:t>供应商签章</w:t>
      </w:r>
      <w:r>
        <w:rPr>
          <w:rFonts w:hint="eastAsia" w:asciiTheme="minorEastAsia" w:hAnsiTheme="minorEastAsia" w:eastAsiaTheme="minorEastAsia"/>
          <w:color w:val="auto"/>
          <w:sz w:val="24"/>
          <w:szCs w:val="24"/>
          <w:highlight w:val="none"/>
        </w:rPr>
        <w:t>：</w:t>
      </w:r>
      <w:r>
        <w:rPr>
          <w:rFonts w:asciiTheme="minorEastAsia" w:hAnsiTheme="minorEastAsia" w:eastAsiaTheme="minorEastAsia"/>
          <w:color w:val="auto"/>
          <w:sz w:val="24"/>
          <w:szCs w:val="24"/>
          <w:highlight w:val="none"/>
          <w:u w:val="single"/>
        </w:rPr>
        <w:t xml:space="preserve">     </w:t>
      </w:r>
      <w:r>
        <w:rPr>
          <w:rFonts w:hint="eastAsia" w:asciiTheme="minorEastAsia" w:hAnsiTheme="minorEastAsia" w:eastAsiaTheme="minorEastAsia"/>
          <w:color w:val="auto"/>
          <w:sz w:val="24"/>
          <w:szCs w:val="24"/>
          <w:highlight w:val="none"/>
          <w:u w:val="single"/>
          <w:lang w:val="en-US" w:eastAsia="zh-CN"/>
        </w:rPr>
        <w:t xml:space="preserve">                 </w:t>
      </w:r>
    </w:p>
    <w:p>
      <w:pPr>
        <w:spacing w:line="360" w:lineRule="auto"/>
        <w:ind w:firstLine="4320" w:firstLineChars="1800"/>
        <w:rPr>
          <w:rFonts w:asciiTheme="minorEastAsia" w:hAnsiTheme="minorEastAsia" w:eastAsiaTheme="minorEastAsia"/>
          <w:color w:val="auto"/>
          <w:sz w:val="24"/>
          <w:szCs w:val="24"/>
          <w:highlight w:val="none"/>
        </w:rPr>
      </w:pPr>
      <w:r>
        <w:rPr>
          <w:rFonts w:hint="eastAsia" w:ascii="宋体" w:hAnsi="宋体" w:eastAsia="宋体"/>
          <w:color w:val="auto"/>
          <w:sz w:val="24"/>
          <w:highlight w:val="none"/>
        </w:rPr>
        <w:t>日          期：</w:t>
      </w:r>
      <w:r>
        <w:rPr>
          <w:rFonts w:hint="eastAsia" w:ascii="宋体" w:hAnsi="宋体" w:eastAsia="宋体"/>
          <w:color w:val="auto"/>
          <w:sz w:val="24"/>
          <w:highlight w:val="none"/>
          <w:u w:val="single"/>
        </w:rPr>
        <w:t xml:space="preserve">                      </w:t>
      </w:r>
    </w:p>
    <w:p>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pPr>
        <w:pStyle w:val="9"/>
        <w:shd w:val="clear" w:color="auto" w:fill="FFFFFF"/>
        <w:jc w:val="center"/>
        <w:rPr>
          <w:rFonts w:hint="eastAsia"/>
          <w:color w:val="auto"/>
          <w:sz w:val="28"/>
          <w:szCs w:val="28"/>
          <w:highlight w:val="none"/>
          <w:lang w:val="en-US" w:eastAsia="zh-CN"/>
        </w:rPr>
      </w:pPr>
      <w:bookmarkStart w:id="240" w:name="_Toc9439"/>
      <w:r>
        <w:rPr>
          <w:rFonts w:hint="eastAsia"/>
          <w:color w:val="auto"/>
          <w:sz w:val="28"/>
          <w:szCs w:val="28"/>
          <w:highlight w:val="none"/>
          <w:lang w:val="en-US" w:eastAsia="zh-CN"/>
        </w:rPr>
        <w:t>八、残疾人福利性单位声明函</w:t>
      </w:r>
      <w:bookmarkEnd w:id="240"/>
    </w:p>
    <w:p>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p>
    <w:p>
      <w:pPr>
        <w:spacing w:line="360" w:lineRule="auto"/>
        <w:ind w:firstLine="4228" w:firstLineChars="1762"/>
        <w:rPr>
          <w:rFonts w:ascii="宋体" w:hAnsi="宋体"/>
          <w:b w:val="0"/>
          <w:bCs/>
          <w:color w:val="auto"/>
          <w:sz w:val="24"/>
          <w:highlight w:val="none"/>
        </w:rPr>
      </w:pPr>
      <w:r>
        <w:rPr>
          <w:rFonts w:hint="eastAsia" w:ascii="宋体" w:hAnsi="宋体"/>
          <w:b w:val="0"/>
          <w:bCs/>
          <w:color w:val="auto"/>
          <w:sz w:val="24"/>
          <w:highlight w:val="none"/>
          <w:lang w:val="en-US" w:eastAsia="zh-CN"/>
        </w:rPr>
        <w:t>供应商签章</w:t>
      </w:r>
      <w:r>
        <w:rPr>
          <w:rFonts w:hint="eastAsia" w:ascii="宋体" w:hAnsi="宋体"/>
          <w:b w:val="0"/>
          <w:bCs/>
          <w:color w:val="auto"/>
          <w:sz w:val="24"/>
          <w:highlight w:val="none"/>
        </w:rPr>
        <w:t>：_________________</w:t>
      </w:r>
      <w:r>
        <w:rPr>
          <w:rFonts w:ascii="宋体" w:hAnsi="宋体"/>
          <w:b w:val="0"/>
          <w:bCs/>
          <w:color w:val="auto"/>
          <w:sz w:val="24"/>
          <w:highlight w:val="none"/>
        </w:rPr>
        <w:t xml:space="preserve">                   </w:t>
      </w:r>
    </w:p>
    <w:p>
      <w:pPr>
        <w:spacing w:line="360" w:lineRule="auto"/>
        <w:ind w:firstLine="4410" w:firstLineChars="2100"/>
        <w:rPr>
          <w:rFonts w:ascii="宋体"/>
          <w:color w:val="auto"/>
          <w:szCs w:val="21"/>
          <w:highlight w:val="none"/>
        </w:rPr>
      </w:pPr>
      <w:r>
        <w:rPr>
          <w:rFonts w:hint="eastAsia"/>
          <w:color w:val="auto"/>
          <w:szCs w:val="21"/>
          <w:highlight w:val="none"/>
        </w:rPr>
        <w:t>日</w:t>
      </w:r>
      <w:r>
        <w:rPr>
          <w:color w:val="auto"/>
          <w:szCs w:val="21"/>
          <w:highlight w:val="none"/>
        </w:rPr>
        <w:t xml:space="preserve">  </w:t>
      </w:r>
      <w:r>
        <w:rPr>
          <w:rFonts w:hint="eastAsia"/>
          <w:color w:val="auto"/>
          <w:szCs w:val="21"/>
          <w:highlight w:val="none"/>
        </w:rPr>
        <w:t>期：</w:t>
      </w:r>
      <w:r>
        <w:rPr>
          <w:color w:val="auto"/>
          <w:szCs w:val="21"/>
          <w:highlight w:val="none"/>
          <w:u w:val="single"/>
        </w:rPr>
        <w:t xml:space="preserve">       </w:t>
      </w:r>
      <w:r>
        <w:rPr>
          <w:rFonts w:hint="eastAsia"/>
          <w:color w:val="auto"/>
          <w:szCs w:val="21"/>
          <w:highlight w:val="none"/>
          <w:u w:val="single"/>
          <w:lang w:val="en-US" w:eastAsia="zh-CN"/>
        </w:rPr>
        <w:t xml:space="preserve">                   </w:t>
      </w:r>
      <w:r>
        <w:rPr>
          <w:color w:val="auto"/>
          <w:szCs w:val="21"/>
          <w:highlight w:val="none"/>
          <w:u w:val="single"/>
        </w:rPr>
        <w:t xml:space="preserve">  </w:t>
      </w:r>
    </w:p>
    <w:p>
      <w:pPr>
        <w:spacing w:after="152" w:line="259" w:lineRule="auto"/>
        <w:ind w:left="11"/>
        <w:rPr>
          <w:color w:val="auto"/>
          <w:highlight w:val="none"/>
        </w:rPr>
      </w:pPr>
      <w:r>
        <w:rPr>
          <w:color w:val="auto"/>
          <w:highlight w:val="none"/>
        </w:rPr>
        <w:t xml:space="preserve"> </w:t>
      </w:r>
    </w:p>
    <w:p>
      <w:pPr>
        <w:spacing w:after="222"/>
        <w:ind w:left="19" w:right="2"/>
        <w:rPr>
          <w:color w:val="auto"/>
          <w:highlight w:val="none"/>
        </w:rPr>
      </w:pPr>
      <w:r>
        <w:rPr>
          <w:color w:val="auto"/>
          <w:highlight w:val="none"/>
        </w:rPr>
        <w:t xml:space="preserve">备注： </w:t>
      </w:r>
    </w:p>
    <w:p>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pPr>
        <w:ind w:right="480"/>
        <w:jc w:val="center"/>
        <w:rPr>
          <w:rFonts w:ascii="仿宋" w:hAnsi="仿宋" w:eastAsia="仿宋" w:cs="仿宋"/>
          <w:b/>
          <w:bCs/>
          <w:color w:val="auto"/>
          <w:sz w:val="24"/>
          <w:highlight w:val="none"/>
        </w:rPr>
      </w:pPr>
    </w:p>
    <w:p>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pPr>
        <w:ind w:right="480"/>
        <w:jc w:val="right"/>
        <w:rPr>
          <w:rFonts w:ascii="仿宋" w:hAnsi="仿宋" w:eastAsia="仿宋" w:cs="仿宋"/>
          <w:b/>
          <w:bCs/>
          <w:color w:val="auto"/>
          <w:sz w:val="24"/>
          <w:highlight w:val="none"/>
        </w:rPr>
      </w:pP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pPr>
        <w:keepNext w:val="0"/>
        <w:keepLines w:val="0"/>
        <w:pageBreakBefore w:val="0"/>
        <w:widowControl w:val="0"/>
        <w:kinsoku/>
        <w:wordWrap/>
        <w:overflowPunct/>
        <w:topLinePunct w:val="0"/>
        <w:autoSpaceDE/>
        <w:autoSpaceDN/>
        <w:bidi w:val="0"/>
        <w:adjustRightInd/>
        <w:snapToGrid/>
        <w:spacing w:line="560" w:lineRule="exact"/>
        <w:ind w:firstLine="4320" w:firstLineChars="18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供应商签章：</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shd w:val="clear" w:color="FFFFFF" w:fill="D9D9D9"/>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日期：</w:t>
      </w:r>
      <w:r>
        <w:rPr>
          <w:rFonts w:hint="eastAsia" w:asciiTheme="minorEastAsia" w:hAnsiTheme="minorEastAsia" w:eastAsiaTheme="minorEastAsia" w:cstheme="minorEastAsia"/>
          <w:color w:val="auto"/>
          <w:kern w:val="0"/>
          <w:sz w:val="24"/>
          <w:szCs w:val="24"/>
          <w:highlight w:val="none"/>
          <w:u w:val="single"/>
          <w:lang w:val="en-US" w:eastAsia="zh-CN" w:bidi="ar"/>
        </w:rPr>
        <w:t xml:space="preserve">                                </w:t>
      </w:r>
      <w:r>
        <w:rPr>
          <w:rFonts w:hint="eastAsia" w:asciiTheme="minorEastAsia" w:hAnsiTheme="minorEastAsia" w:eastAsiaTheme="minorEastAsia" w:cstheme="minorEastAsia"/>
          <w:color w:val="auto"/>
          <w:kern w:val="0"/>
          <w:sz w:val="24"/>
          <w:szCs w:val="24"/>
          <w:highlight w:val="none"/>
          <w:lang w:val="en-US" w:eastAsia="zh-CN" w:bidi="ar"/>
        </w:rPr>
        <w:t xml:space="preserve">   </w:t>
      </w:r>
    </w:p>
    <w:p>
      <w:pPr>
        <w:pStyle w:val="9"/>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pPr>
        <w:pStyle w:val="45"/>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pPr>
        <w:pStyle w:val="9"/>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241" w:name="_Toc26186"/>
      <w:bookmarkStart w:id="242" w:name="_Toc22272"/>
    </w:p>
    <w:p>
      <w:pPr>
        <w:pStyle w:val="9"/>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41"/>
      <w:bookmarkEnd w:id="242"/>
      <w:r>
        <w:rPr>
          <w:rFonts w:hint="eastAsia"/>
          <w:color w:val="auto"/>
          <w:sz w:val="28"/>
          <w:szCs w:val="28"/>
          <w:highlight w:val="none"/>
          <w:lang w:val="en-US" w:eastAsia="zh-CN"/>
        </w:rPr>
        <w:t>资料</w:t>
      </w:r>
    </w:p>
    <w:p>
      <w:pPr>
        <w:numPr>
          <w:ilvl w:val="0"/>
          <w:numId w:val="0"/>
        </w:numPr>
        <w:ind w:left="420" w:leftChars="0"/>
        <w:rPr>
          <w:rFonts w:hint="eastAsia"/>
          <w:color w:val="auto"/>
          <w:highlight w:val="none"/>
          <w:lang w:val="en-US" w:eastAsia="zh-CN"/>
        </w:rPr>
      </w:pP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pPr>
        <w:widowControl/>
        <w:jc w:val="left"/>
        <w:rPr>
          <w:rFonts w:ascii="宋体" w:hAnsi="宋体"/>
          <w:color w:val="auto"/>
          <w:szCs w:val="21"/>
          <w:highlight w:val="none"/>
        </w:rPr>
      </w:pPr>
      <w:r>
        <w:rPr>
          <w:rFonts w:ascii="宋体" w:hAnsi="宋体"/>
          <w:color w:val="auto"/>
          <w:szCs w:val="21"/>
          <w:highlight w:val="none"/>
        </w:rPr>
        <w:br w:type="page"/>
      </w:r>
    </w:p>
    <w:p>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pPr>
        <w:spacing w:line="360" w:lineRule="auto"/>
        <w:rPr>
          <w:rFonts w:asciiTheme="minorEastAsia" w:hAnsiTheme="minorEastAsia" w:eastAsiaTheme="minorEastAsia"/>
          <w:color w:val="auto"/>
          <w:sz w:val="24"/>
          <w:highlight w:val="none"/>
        </w:rPr>
      </w:pPr>
    </w:p>
    <w:p>
      <w:pPr>
        <w:spacing w:line="360" w:lineRule="auto"/>
        <w:ind w:firstLine="435"/>
        <w:rPr>
          <w:rFonts w:asciiTheme="minorEastAsia" w:hAnsiTheme="minorEastAsia" w:eastAsiaTheme="minorEastAsia"/>
          <w:color w:val="auto"/>
          <w:sz w:val="24"/>
          <w:highlight w:val="none"/>
        </w:rPr>
      </w:pPr>
    </w:p>
    <w:p>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pPr>
        <w:spacing w:line="360" w:lineRule="auto"/>
        <w:ind w:firstLine="435"/>
        <w:rPr>
          <w:rFonts w:hAnsi="宋体"/>
          <w:color w:val="auto"/>
          <w:sz w:val="24"/>
          <w:szCs w:val="28"/>
          <w:highlight w:val="none"/>
          <w:lang w:val="zh-CN"/>
        </w:rPr>
      </w:pPr>
    </w:p>
    <w:p>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pPr>
        <w:spacing w:line="360" w:lineRule="auto"/>
        <w:rPr>
          <w:rFonts w:ascii="宋体" w:hAnsi="宋体"/>
          <w:color w:val="auto"/>
          <w:sz w:val="24"/>
          <w:szCs w:val="28"/>
          <w:highlight w:val="none"/>
        </w:rPr>
      </w:pPr>
    </w:p>
    <w:p>
      <w:pPr>
        <w:spacing w:line="360" w:lineRule="auto"/>
        <w:ind w:firstLine="435"/>
        <w:rPr>
          <w:rFonts w:ascii="宋体" w:hAnsi="宋体"/>
          <w:bCs/>
          <w:color w:val="auto"/>
          <w:sz w:val="24"/>
          <w:szCs w:val="28"/>
          <w:highlight w:val="none"/>
          <w:u w:val="single"/>
        </w:rPr>
      </w:pPr>
      <w:r>
        <w:rPr>
          <w:rFonts w:hint="eastAsia" w:ascii="宋体" w:hAnsi="宋体"/>
          <w:bCs/>
          <w:color w:val="auto"/>
          <w:sz w:val="24"/>
          <w:szCs w:val="28"/>
          <w:highlight w:val="none"/>
          <w:lang w:val="en-US" w:eastAsia="zh-CN"/>
        </w:rPr>
        <w:t>供应商签章</w:t>
      </w:r>
      <w:r>
        <w:rPr>
          <w:rFonts w:hint="eastAsia" w:ascii="宋体" w:hAnsi="宋体"/>
          <w:bCs/>
          <w:color w:val="auto"/>
          <w:sz w:val="24"/>
          <w:szCs w:val="28"/>
          <w:highlight w:val="none"/>
        </w:rPr>
        <w:t>：</w:t>
      </w:r>
      <w:r>
        <w:rPr>
          <w:rFonts w:hint="eastAsia" w:ascii="宋体" w:hAnsi="宋体"/>
          <w:bCs/>
          <w:color w:val="auto"/>
          <w:sz w:val="24"/>
          <w:szCs w:val="28"/>
          <w:highlight w:val="none"/>
          <w:u w:val="single"/>
        </w:rPr>
        <w:t xml:space="preserve">           </w:t>
      </w:r>
      <w:r>
        <w:rPr>
          <w:rFonts w:hint="eastAsia" w:ascii="宋体" w:hAnsi="宋体"/>
          <w:bCs/>
          <w:color w:val="auto"/>
          <w:sz w:val="24"/>
          <w:szCs w:val="28"/>
          <w:highlight w:val="none"/>
          <w:u w:val="single"/>
          <w:lang w:val="en-US" w:eastAsia="zh-CN"/>
        </w:rPr>
        <w:t xml:space="preserve">   </w:t>
      </w:r>
      <w:r>
        <w:rPr>
          <w:rFonts w:hint="eastAsia" w:ascii="宋体" w:hAnsi="宋体"/>
          <w:bCs/>
          <w:color w:val="auto"/>
          <w:sz w:val="24"/>
          <w:szCs w:val="28"/>
          <w:highlight w:val="none"/>
          <w:u w:val="single"/>
        </w:rPr>
        <w:t xml:space="preserve">         </w:t>
      </w:r>
    </w:p>
    <w:p>
      <w:pPr>
        <w:spacing w:line="360" w:lineRule="auto"/>
        <w:ind w:firstLine="435"/>
        <w:rPr>
          <w:rFonts w:ascii="宋体" w:hAnsi="宋体"/>
          <w:color w:val="auto"/>
          <w:sz w:val="24"/>
          <w:szCs w:val="28"/>
          <w:highlight w:val="none"/>
        </w:rPr>
      </w:pPr>
      <w:r>
        <w:rPr>
          <w:rFonts w:hint="eastAsia" w:ascii="宋体" w:hAnsi="宋体"/>
          <w:color w:val="auto"/>
          <w:sz w:val="24"/>
          <w:szCs w:val="28"/>
          <w:highlight w:val="none"/>
        </w:rPr>
        <w:t>日          期：</w:t>
      </w:r>
      <w:r>
        <w:rPr>
          <w:rFonts w:hint="eastAsia" w:ascii="宋体" w:hAnsi="宋体"/>
          <w:b/>
          <w:bCs/>
          <w:color w:val="auto"/>
          <w:sz w:val="24"/>
          <w:szCs w:val="28"/>
          <w:highlight w:val="none"/>
          <w:u w:val="single"/>
        </w:rPr>
        <w:t xml:space="preserve">                    </w:t>
      </w:r>
    </w:p>
    <w:p>
      <w:pPr>
        <w:spacing w:line="360" w:lineRule="auto"/>
        <w:ind w:firstLine="435"/>
        <w:rPr>
          <w:rFonts w:asciiTheme="minorEastAsia" w:hAnsiTheme="minorEastAsia" w:eastAsiaTheme="minorEastAsia"/>
          <w:color w:val="auto"/>
          <w:sz w:val="24"/>
          <w:highlight w:val="none"/>
        </w:rPr>
      </w:pPr>
    </w:p>
    <w:p>
      <w:pPr>
        <w:rPr>
          <w:rFonts w:asciiTheme="minorEastAsia" w:hAnsiTheme="minorEastAsia" w:eastAsiaTheme="minorEastAsia"/>
          <w:color w:val="auto"/>
          <w:sz w:val="24"/>
          <w:highlight w:val="none"/>
        </w:rPr>
      </w:pPr>
    </w:p>
    <w:p>
      <w:pPr>
        <w:pStyle w:val="9"/>
        <w:rPr>
          <w:rFonts w:asciiTheme="minorEastAsia" w:hAnsiTheme="minorEastAsia" w:eastAsiaTheme="minorEastAsia"/>
          <w:color w:val="auto"/>
          <w:sz w:val="24"/>
          <w:highlight w:val="none"/>
        </w:rPr>
      </w:pPr>
    </w:p>
    <w:p>
      <w:pPr>
        <w:rPr>
          <w:color w:val="auto"/>
          <w:highlight w:val="none"/>
        </w:rPr>
      </w:pPr>
    </w:p>
    <w:p>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pPr>
        <w:pStyle w:val="3"/>
        <w:numPr>
          <w:ilvl w:val="0"/>
          <w:numId w:val="0"/>
        </w:numPr>
        <w:tabs>
          <w:tab w:val="clear" w:pos="1440"/>
          <w:tab w:val="clear" w:pos="5670"/>
        </w:tabs>
        <w:ind w:firstLine="1687" w:firstLineChars="600"/>
        <w:jc w:val="left"/>
        <w:rPr>
          <w:color w:val="auto"/>
          <w:highlight w:val="none"/>
        </w:rPr>
      </w:pPr>
      <w:bookmarkStart w:id="243" w:name="_Toc12703"/>
      <w:bookmarkStart w:id="244" w:name="_Toc2700"/>
      <w:bookmarkStart w:id="245" w:name="_Toc32741"/>
      <w:bookmarkStart w:id="246"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243"/>
      <w:bookmarkEnd w:id="244"/>
      <w:bookmarkEnd w:id="245"/>
      <w:bookmarkEnd w:id="246"/>
    </w:p>
    <w:p>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pPr>
        <w:wordWrap w:val="0"/>
        <w:spacing w:line="360" w:lineRule="auto"/>
        <w:ind w:right="480" w:firstLine="420" w:firstLineChars="200"/>
        <w:rPr>
          <w:rFonts w:ascii="宋体" w:hAnsi="宋体"/>
          <w:color w:val="auto"/>
          <w:szCs w:val="21"/>
          <w:highlight w:val="none"/>
        </w:rPr>
      </w:pPr>
    </w:p>
    <w:p>
      <w:pPr>
        <w:spacing w:line="360" w:lineRule="auto"/>
        <w:jc w:val="center"/>
        <w:rPr>
          <w:rFonts w:ascii="仿宋" w:hAnsi="仿宋" w:eastAsia="仿宋"/>
          <w:b/>
          <w:color w:val="auto"/>
          <w:spacing w:val="20"/>
          <w:sz w:val="36"/>
          <w:szCs w:val="36"/>
          <w:highlight w:val="none"/>
          <w:u w:val="single"/>
        </w:rPr>
      </w:pPr>
    </w:p>
    <w:p>
      <w:pPr>
        <w:ind w:right="480"/>
        <w:jc w:val="right"/>
        <w:rPr>
          <w:rFonts w:ascii="仿宋" w:hAnsi="仿宋" w:eastAsia="仿宋" w:cs="仿宋"/>
          <w:b/>
          <w:bCs/>
          <w:color w:val="auto"/>
          <w:sz w:val="24"/>
          <w:highlight w:val="none"/>
        </w:rPr>
      </w:pPr>
    </w:p>
    <w:p>
      <w:pPr>
        <w:rPr>
          <w:color w:val="auto"/>
          <w:highlight w:val="none"/>
        </w:rPr>
      </w:pPr>
    </w:p>
    <w:p>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9"/>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CFFA2695"/>
    <w:multiLevelType w:val="singleLevel"/>
    <w:tmpl w:val="CFFA2695"/>
    <w:lvl w:ilvl="0" w:tentative="0">
      <w:start w:val="1"/>
      <w:numFmt w:val="decimal"/>
      <w:suff w:val="nothing"/>
      <w:lvlText w:val="%1、"/>
      <w:lvlJc w:val="left"/>
    </w:lvl>
  </w:abstractNum>
  <w:abstractNum w:abstractNumId="2">
    <w:nsid w:val="00000001"/>
    <w:multiLevelType w:val="multilevel"/>
    <w:tmpl w:val="00000001"/>
    <w:lvl w:ilvl="0" w:tentative="0">
      <w:start w:val="1"/>
      <w:numFmt w:val="bullet"/>
      <w:pStyle w:val="330"/>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0000002"/>
    <w:multiLevelType w:val="singleLevel"/>
    <w:tmpl w:val="00000002"/>
    <w:lvl w:ilvl="0" w:tentative="0">
      <w:start w:val="1"/>
      <w:numFmt w:val="bullet"/>
      <w:pStyle w:val="358"/>
      <w:lvlText w:val=""/>
      <w:lvlJc w:val="left"/>
      <w:pPr>
        <w:tabs>
          <w:tab w:val="left" w:pos="360"/>
        </w:tabs>
        <w:ind w:left="360" w:hanging="360"/>
      </w:pPr>
      <w:rPr>
        <w:rFonts w:hint="default" w:ascii="Symbol" w:hAnsi="Symbol"/>
      </w:rPr>
    </w:lvl>
  </w:abstractNum>
  <w:abstractNum w:abstractNumId="4">
    <w:nsid w:val="00000011"/>
    <w:multiLevelType w:val="multilevel"/>
    <w:tmpl w:val="00000011"/>
    <w:lvl w:ilvl="0" w:tentative="0">
      <w:start w:val="1"/>
      <w:numFmt w:val="decimal"/>
      <w:pStyle w:val="345"/>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3"/>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5">
    <w:nsid w:val="00000018"/>
    <w:multiLevelType w:val="singleLevel"/>
    <w:tmpl w:val="00000018"/>
    <w:lvl w:ilvl="0" w:tentative="0">
      <w:start w:val="4"/>
      <w:numFmt w:val="chineseCounting"/>
      <w:suff w:val="nothing"/>
      <w:lvlText w:val="%1、"/>
      <w:lvlJc w:val="left"/>
      <w:rPr>
        <w:rFonts w:cs="Times New Roman"/>
      </w:rPr>
    </w:lvl>
  </w:abstractNum>
  <w:abstractNum w:abstractNumId="6">
    <w:nsid w:val="24366283"/>
    <w:multiLevelType w:val="multilevel"/>
    <w:tmpl w:val="24366283"/>
    <w:lvl w:ilvl="0" w:tentative="0">
      <w:start w:val="1"/>
      <w:numFmt w:val="decimal"/>
      <w:pStyle w:val="350"/>
      <w:lvlText w:val="%1"/>
      <w:lvlJc w:val="left"/>
      <w:pPr>
        <w:tabs>
          <w:tab w:val="left" w:pos="567"/>
        </w:tabs>
        <w:ind w:left="567" w:hanging="567"/>
      </w:pPr>
      <w:rPr>
        <w:rFonts w:hint="eastAsia" w:cs="Times New Roman"/>
      </w:rPr>
    </w:lvl>
    <w:lvl w:ilvl="1" w:tentative="0">
      <w:start w:val="1"/>
      <w:numFmt w:val="decimal"/>
      <w:pStyle w:val="347"/>
      <w:lvlText w:val="%1.%2"/>
      <w:lvlJc w:val="left"/>
      <w:pPr>
        <w:tabs>
          <w:tab w:val="left" w:pos="1004"/>
        </w:tabs>
        <w:ind w:left="567" w:hanging="283"/>
      </w:pPr>
      <w:rPr>
        <w:rFonts w:hint="eastAsia" w:cs="Times New Roman"/>
      </w:rPr>
    </w:lvl>
    <w:lvl w:ilvl="2" w:tentative="0">
      <w:start w:val="1"/>
      <w:numFmt w:val="decimal"/>
      <w:pStyle w:val="346"/>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7">
    <w:nsid w:val="378A7434"/>
    <w:multiLevelType w:val="multilevel"/>
    <w:tmpl w:val="378A743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40D1395F"/>
    <w:multiLevelType w:val="singleLevel"/>
    <w:tmpl w:val="40D1395F"/>
    <w:lvl w:ilvl="0" w:tentative="0">
      <w:start w:val="2"/>
      <w:numFmt w:val="decimal"/>
      <w:suff w:val="nothing"/>
      <w:lvlText w:val="%1、"/>
      <w:lvlJc w:val="left"/>
    </w:lvl>
  </w:abstractNum>
  <w:abstractNum w:abstractNumId="9">
    <w:nsid w:val="7AAB2737"/>
    <w:multiLevelType w:val="singleLevel"/>
    <w:tmpl w:val="7AAB2737"/>
    <w:lvl w:ilvl="0" w:tentative="0">
      <w:start w:val="2"/>
      <w:numFmt w:val="chineseCounting"/>
      <w:suff w:val="nothing"/>
      <w:lvlText w:val="%1、"/>
      <w:lvlJc w:val="left"/>
      <w:rPr>
        <w:rFonts w:hint="eastAsia"/>
      </w:rPr>
    </w:lvl>
  </w:abstractNum>
  <w:num w:numId="1">
    <w:abstractNumId w:val="2"/>
  </w:num>
  <w:num w:numId="2">
    <w:abstractNumId w:val="4"/>
  </w:num>
  <w:num w:numId="3">
    <w:abstractNumId w:val="6"/>
  </w:num>
  <w:num w:numId="4">
    <w:abstractNumId w:val="3"/>
  </w:num>
  <w:num w:numId="5">
    <w:abstractNumId w:val="0"/>
  </w:num>
  <w:num w:numId="6">
    <w:abstractNumId w:val="7"/>
  </w:num>
  <w:num w:numId="7">
    <w:abstractNumId w:val="9"/>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F54F4"/>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54F49"/>
    <w:rsid w:val="149208C7"/>
    <w:rsid w:val="14D20DA0"/>
    <w:rsid w:val="14DE58BA"/>
    <w:rsid w:val="15211C4B"/>
    <w:rsid w:val="153656F6"/>
    <w:rsid w:val="156B1418"/>
    <w:rsid w:val="15CB1E3B"/>
    <w:rsid w:val="15E24861"/>
    <w:rsid w:val="17586E1A"/>
    <w:rsid w:val="17D91376"/>
    <w:rsid w:val="180B783B"/>
    <w:rsid w:val="181F6915"/>
    <w:rsid w:val="1858180A"/>
    <w:rsid w:val="18E30141"/>
    <w:rsid w:val="18F82798"/>
    <w:rsid w:val="19A81450"/>
    <w:rsid w:val="19C4349D"/>
    <w:rsid w:val="1A1E49AB"/>
    <w:rsid w:val="1ABA4CF6"/>
    <w:rsid w:val="1AE14343"/>
    <w:rsid w:val="1B063CCA"/>
    <w:rsid w:val="1B357174"/>
    <w:rsid w:val="1B4967D5"/>
    <w:rsid w:val="1B522ECD"/>
    <w:rsid w:val="1BC80A07"/>
    <w:rsid w:val="1BCB0C12"/>
    <w:rsid w:val="1C764FFA"/>
    <w:rsid w:val="1CB17D58"/>
    <w:rsid w:val="1D3A56BE"/>
    <w:rsid w:val="1D7B6F93"/>
    <w:rsid w:val="1F3F01CE"/>
    <w:rsid w:val="1F6D244B"/>
    <w:rsid w:val="1F7D6141"/>
    <w:rsid w:val="1F971487"/>
    <w:rsid w:val="1FDE63B9"/>
    <w:rsid w:val="1FFBA9AC"/>
    <w:rsid w:val="20AE3E62"/>
    <w:rsid w:val="20CF0495"/>
    <w:rsid w:val="20DD736E"/>
    <w:rsid w:val="20FE7045"/>
    <w:rsid w:val="21C81D0C"/>
    <w:rsid w:val="21D84004"/>
    <w:rsid w:val="228F15A2"/>
    <w:rsid w:val="22E72129"/>
    <w:rsid w:val="23CF3606"/>
    <w:rsid w:val="244A286C"/>
    <w:rsid w:val="25545725"/>
    <w:rsid w:val="25873673"/>
    <w:rsid w:val="2605469A"/>
    <w:rsid w:val="26233A75"/>
    <w:rsid w:val="26404627"/>
    <w:rsid w:val="2685280A"/>
    <w:rsid w:val="268A16B8"/>
    <w:rsid w:val="279751BB"/>
    <w:rsid w:val="279F35CF"/>
    <w:rsid w:val="27AE55C0"/>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6A2547"/>
    <w:rsid w:val="30A959D5"/>
    <w:rsid w:val="31172428"/>
    <w:rsid w:val="314B586D"/>
    <w:rsid w:val="316A07AA"/>
    <w:rsid w:val="31CE0296"/>
    <w:rsid w:val="31DA771B"/>
    <w:rsid w:val="32034DFD"/>
    <w:rsid w:val="331C5E9E"/>
    <w:rsid w:val="334D60A5"/>
    <w:rsid w:val="339F5829"/>
    <w:rsid w:val="33C61EE3"/>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EFE6D2"/>
    <w:rsid w:val="3E556DD3"/>
    <w:rsid w:val="3EFF5BC5"/>
    <w:rsid w:val="3F290DBA"/>
    <w:rsid w:val="3F995A59"/>
    <w:rsid w:val="3F9A4F5B"/>
    <w:rsid w:val="3FD839F2"/>
    <w:rsid w:val="40B51316"/>
    <w:rsid w:val="41611C1B"/>
    <w:rsid w:val="4165693D"/>
    <w:rsid w:val="41EA0D9C"/>
    <w:rsid w:val="42291FBB"/>
    <w:rsid w:val="423050F8"/>
    <w:rsid w:val="424500E8"/>
    <w:rsid w:val="42813BA5"/>
    <w:rsid w:val="428E6874"/>
    <w:rsid w:val="430C6C95"/>
    <w:rsid w:val="447A5A18"/>
    <w:rsid w:val="45F81F09"/>
    <w:rsid w:val="4622270E"/>
    <w:rsid w:val="47D324F0"/>
    <w:rsid w:val="48111527"/>
    <w:rsid w:val="482173AE"/>
    <w:rsid w:val="49D40A5E"/>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13F5EF9"/>
    <w:rsid w:val="614F7E1C"/>
    <w:rsid w:val="61E11B13"/>
    <w:rsid w:val="622C4A1E"/>
    <w:rsid w:val="623C6124"/>
    <w:rsid w:val="626544F2"/>
    <w:rsid w:val="62AA79FF"/>
    <w:rsid w:val="62CB1227"/>
    <w:rsid w:val="62D1007E"/>
    <w:rsid w:val="636C365E"/>
    <w:rsid w:val="63C079A0"/>
    <w:rsid w:val="63E857E5"/>
    <w:rsid w:val="640775BE"/>
    <w:rsid w:val="651A633D"/>
    <w:rsid w:val="65EE0CA2"/>
    <w:rsid w:val="65FE0EE5"/>
    <w:rsid w:val="661B03F4"/>
    <w:rsid w:val="66356423"/>
    <w:rsid w:val="663D12E2"/>
    <w:rsid w:val="665977DE"/>
    <w:rsid w:val="67E71B6D"/>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7FAFD9"/>
    <w:rsid w:val="77802E20"/>
    <w:rsid w:val="77DF183E"/>
    <w:rsid w:val="77EB2969"/>
    <w:rsid w:val="780659D7"/>
    <w:rsid w:val="783343AA"/>
    <w:rsid w:val="787D05B7"/>
    <w:rsid w:val="78A3591C"/>
    <w:rsid w:val="78B95140"/>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EE16C"/>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192"/>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4">
    <w:name w:val="heading 2"/>
    <w:basedOn w:val="1"/>
    <w:next w:val="5"/>
    <w:link w:val="161"/>
    <w:autoRedefine/>
    <w:qFormat/>
    <w:uiPriority w:val="0"/>
    <w:pPr>
      <w:keepNext/>
      <w:keepLines/>
      <w:spacing w:before="120" w:after="120" w:line="360" w:lineRule="exact"/>
      <w:jc w:val="center"/>
      <w:outlineLvl w:val="1"/>
    </w:pPr>
    <w:rPr>
      <w:rFonts w:ascii="宋体" w:hAnsi="宋体"/>
      <w:b/>
      <w:sz w:val="24"/>
      <w:szCs w:val="24"/>
    </w:rPr>
  </w:style>
  <w:style w:type="paragraph" w:styleId="9">
    <w:name w:val="heading 3"/>
    <w:basedOn w:val="1"/>
    <w:next w:val="1"/>
    <w:link w:val="205"/>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10">
    <w:name w:val="heading 4"/>
    <w:basedOn w:val="1"/>
    <w:next w:val="5"/>
    <w:link w:val="90"/>
    <w:autoRedefine/>
    <w:qFormat/>
    <w:uiPriority w:val="0"/>
    <w:pPr>
      <w:keepNext/>
      <w:keepLines/>
      <w:spacing w:before="120" w:after="120"/>
      <w:outlineLvl w:val="3"/>
    </w:pPr>
    <w:rPr>
      <w:rFonts w:ascii="Arial" w:hAnsi="Arial" w:eastAsia="黑体"/>
      <w:b/>
      <w:sz w:val="20"/>
    </w:rPr>
  </w:style>
  <w:style w:type="paragraph" w:styleId="11">
    <w:name w:val="heading 5"/>
    <w:basedOn w:val="1"/>
    <w:next w:val="5"/>
    <w:link w:val="80"/>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2">
    <w:name w:val="heading 6"/>
    <w:basedOn w:val="1"/>
    <w:next w:val="1"/>
    <w:link w:val="124"/>
    <w:autoRedefine/>
    <w:qFormat/>
    <w:uiPriority w:val="0"/>
    <w:pPr>
      <w:keepNext/>
      <w:keepLines/>
      <w:spacing w:before="240" w:after="64" w:line="319" w:lineRule="auto"/>
      <w:outlineLvl w:val="5"/>
    </w:pPr>
    <w:rPr>
      <w:rFonts w:ascii="Arial" w:hAnsi="Arial" w:eastAsia="黑体"/>
      <w:b/>
      <w:bCs/>
      <w:sz w:val="24"/>
      <w:szCs w:val="24"/>
    </w:rPr>
  </w:style>
  <w:style w:type="paragraph" w:styleId="13">
    <w:name w:val="heading 7"/>
    <w:basedOn w:val="1"/>
    <w:next w:val="1"/>
    <w:link w:val="139"/>
    <w:autoRedefine/>
    <w:qFormat/>
    <w:uiPriority w:val="0"/>
    <w:pPr>
      <w:keepNext/>
      <w:keepLines/>
      <w:spacing w:before="240" w:after="64" w:line="319" w:lineRule="auto"/>
      <w:outlineLvl w:val="6"/>
    </w:pPr>
    <w:rPr>
      <w:b/>
      <w:bCs/>
      <w:sz w:val="24"/>
      <w:szCs w:val="24"/>
    </w:rPr>
  </w:style>
  <w:style w:type="paragraph" w:styleId="14">
    <w:name w:val="heading 8"/>
    <w:basedOn w:val="1"/>
    <w:next w:val="1"/>
    <w:link w:val="153"/>
    <w:autoRedefine/>
    <w:qFormat/>
    <w:uiPriority w:val="0"/>
    <w:pPr>
      <w:keepNext/>
      <w:keepLines/>
      <w:spacing w:before="240" w:after="64" w:line="319" w:lineRule="auto"/>
      <w:outlineLvl w:val="7"/>
    </w:pPr>
    <w:rPr>
      <w:rFonts w:ascii="Arial" w:hAnsi="Arial" w:eastAsia="黑体"/>
      <w:sz w:val="24"/>
      <w:szCs w:val="24"/>
    </w:rPr>
  </w:style>
  <w:style w:type="paragraph" w:styleId="15">
    <w:name w:val="heading 9"/>
    <w:basedOn w:val="1"/>
    <w:next w:val="1"/>
    <w:link w:val="159"/>
    <w:autoRedefine/>
    <w:qFormat/>
    <w:uiPriority w:val="0"/>
    <w:pPr>
      <w:keepNext/>
      <w:keepLines/>
      <w:spacing w:before="240" w:after="64" w:line="319" w:lineRule="auto"/>
      <w:outlineLvl w:val="8"/>
    </w:pPr>
    <w:rPr>
      <w:rFonts w:ascii="Arial" w:hAnsi="Arial" w:eastAsia="黑体"/>
      <w:szCs w:val="21"/>
    </w:rPr>
  </w:style>
  <w:style w:type="character" w:default="1" w:styleId="64">
    <w:name w:val="Default Paragraph Font"/>
    <w:autoRedefine/>
    <w:semiHidden/>
    <w:unhideWhenUsed/>
    <w:qFormat/>
    <w:uiPriority w:val="1"/>
  </w:style>
  <w:style w:type="table" w:default="1" w:styleId="62">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autoRedefine/>
    <w:qFormat/>
    <w:uiPriority w:val="0"/>
    <w:pPr>
      <w:ind w:firstLine="420"/>
    </w:pPr>
  </w:style>
  <w:style w:type="paragraph" w:styleId="6">
    <w:name w:val="Body Text First Indent 2"/>
    <w:basedOn w:val="7"/>
    <w:next w:val="1"/>
    <w:autoRedefine/>
    <w:qFormat/>
    <w:uiPriority w:val="0"/>
    <w:pPr>
      <w:ind w:firstLine="420" w:firstLineChars="200"/>
    </w:pPr>
  </w:style>
  <w:style w:type="paragraph" w:styleId="7">
    <w:name w:val="Body Text Indent"/>
    <w:basedOn w:val="1"/>
    <w:next w:val="8"/>
    <w:link w:val="171"/>
    <w:autoRedefine/>
    <w:qFormat/>
    <w:uiPriority w:val="0"/>
    <w:pPr>
      <w:ind w:firstLine="645"/>
    </w:pPr>
    <w:rPr>
      <w:sz w:val="20"/>
    </w:rPr>
  </w:style>
  <w:style w:type="paragraph" w:styleId="8">
    <w:name w:val="envelope return"/>
    <w:basedOn w:val="1"/>
    <w:autoRedefine/>
    <w:unhideWhenUsed/>
    <w:qFormat/>
    <w:uiPriority w:val="99"/>
    <w:pPr>
      <w:snapToGrid w:val="0"/>
    </w:pPr>
    <w:rPr>
      <w:rFonts w:ascii="Arial" w:hAnsi="Arial"/>
    </w:rPr>
  </w:style>
  <w:style w:type="paragraph" w:styleId="16">
    <w:name w:val="List 3"/>
    <w:basedOn w:val="1"/>
    <w:autoRedefine/>
    <w:qFormat/>
    <w:uiPriority w:val="0"/>
    <w:pPr>
      <w:ind w:left="1260" w:hanging="420"/>
    </w:pPr>
  </w:style>
  <w:style w:type="paragraph" w:styleId="17">
    <w:name w:val="toc 7"/>
    <w:basedOn w:val="1"/>
    <w:next w:val="1"/>
    <w:autoRedefine/>
    <w:qFormat/>
    <w:uiPriority w:val="0"/>
    <w:pPr>
      <w:ind w:left="1260"/>
      <w:jc w:val="left"/>
    </w:pPr>
    <w:rPr>
      <w:sz w:val="18"/>
    </w:rPr>
  </w:style>
  <w:style w:type="paragraph" w:styleId="18">
    <w:name w:val="List Number 2"/>
    <w:basedOn w:val="1"/>
    <w:autoRedefine/>
    <w:qFormat/>
    <w:uiPriority w:val="0"/>
    <w:pPr>
      <w:tabs>
        <w:tab w:val="left" w:pos="1440"/>
      </w:tabs>
      <w:spacing w:line="360" w:lineRule="auto"/>
      <w:ind w:left="1440" w:hanging="1440"/>
    </w:pPr>
    <w:rPr>
      <w:sz w:val="24"/>
      <w:szCs w:val="24"/>
    </w:rPr>
  </w:style>
  <w:style w:type="paragraph" w:styleId="19">
    <w:name w:val="index 8"/>
    <w:basedOn w:val="1"/>
    <w:next w:val="1"/>
    <w:autoRedefine/>
    <w:qFormat/>
    <w:uiPriority w:val="0"/>
    <w:pPr>
      <w:ind w:left="2940"/>
    </w:pPr>
  </w:style>
  <w:style w:type="paragraph" w:styleId="20">
    <w:name w:val="List Number"/>
    <w:basedOn w:val="1"/>
    <w:autoRedefine/>
    <w:qFormat/>
    <w:uiPriority w:val="0"/>
    <w:pPr>
      <w:tabs>
        <w:tab w:val="left" w:pos="2952"/>
      </w:tabs>
      <w:ind w:left="2952" w:hanging="432"/>
    </w:pPr>
    <w:rPr>
      <w:szCs w:val="24"/>
    </w:rPr>
  </w:style>
  <w:style w:type="paragraph" w:styleId="21">
    <w:name w:val="index 5"/>
    <w:basedOn w:val="1"/>
    <w:next w:val="1"/>
    <w:autoRedefine/>
    <w:qFormat/>
    <w:uiPriority w:val="0"/>
    <w:pPr>
      <w:ind w:left="1680"/>
    </w:pPr>
  </w:style>
  <w:style w:type="paragraph" w:styleId="22">
    <w:name w:val="Document Map"/>
    <w:basedOn w:val="1"/>
    <w:link w:val="198"/>
    <w:autoRedefine/>
    <w:qFormat/>
    <w:uiPriority w:val="0"/>
    <w:pPr>
      <w:shd w:val="clear" w:color="auto" w:fill="000080"/>
    </w:pPr>
    <w:rPr>
      <w:rFonts w:ascii="宋体"/>
      <w:sz w:val="18"/>
      <w:szCs w:val="18"/>
    </w:rPr>
  </w:style>
  <w:style w:type="paragraph" w:styleId="23">
    <w:name w:val="annotation text"/>
    <w:basedOn w:val="1"/>
    <w:link w:val="130"/>
    <w:autoRedefine/>
    <w:qFormat/>
    <w:uiPriority w:val="99"/>
    <w:pPr>
      <w:jc w:val="left"/>
    </w:pPr>
    <w:rPr>
      <w:sz w:val="20"/>
    </w:rPr>
  </w:style>
  <w:style w:type="paragraph" w:styleId="24">
    <w:name w:val="index 6"/>
    <w:basedOn w:val="1"/>
    <w:next w:val="1"/>
    <w:autoRedefine/>
    <w:qFormat/>
    <w:uiPriority w:val="0"/>
    <w:pPr>
      <w:ind w:left="2100"/>
    </w:pPr>
  </w:style>
  <w:style w:type="paragraph" w:styleId="25">
    <w:name w:val="Salutation"/>
    <w:basedOn w:val="1"/>
    <w:next w:val="1"/>
    <w:link w:val="194"/>
    <w:autoRedefine/>
    <w:qFormat/>
    <w:uiPriority w:val="0"/>
    <w:rPr>
      <w:rFonts w:ascii="仿宋_GB2312" w:eastAsia="仿宋_GB2312"/>
      <w:sz w:val="20"/>
    </w:rPr>
  </w:style>
  <w:style w:type="paragraph" w:styleId="26">
    <w:name w:val="Body Text 3"/>
    <w:basedOn w:val="1"/>
    <w:link w:val="91"/>
    <w:autoRedefine/>
    <w:qFormat/>
    <w:uiPriority w:val="0"/>
    <w:rPr>
      <w:rFonts w:ascii="仿宋_GB2312" w:hAnsi="Arial" w:eastAsia="仿宋_GB2312"/>
      <w:sz w:val="20"/>
    </w:rPr>
  </w:style>
  <w:style w:type="paragraph" w:styleId="27">
    <w:name w:val="Body Text"/>
    <w:basedOn w:val="1"/>
    <w:link w:val="78"/>
    <w:autoRedefine/>
    <w:qFormat/>
    <w:uiPriority w:val="0"/>
    <w:rPr>
      <w:rFonts w:ascii="楷体_GB2312" w:hAnsi="Arial" w:eastAsia="楷体_GB2312"/>
      <w:sz w:val="20"/>
    </w:rPr>
  </w:style>
  <w:style w:type="paragraph" w:styleId="28">
    <w:name w:val="Block Text"/>
    <w:basedOn w:val="1"/>
    <w:autoRedefine/>
    <w:unhideWhenUsed/>
    <w:qFormat/>
    <w:uiPriority w:val="99"/>
    <w:pPr>
      <w:spacing w:after="120"/>
      <w:ind w:left="1440" w:leftChars="700" w:right="1440" w:rightChars="700"/>
    </w:pPr>
    <w:rPr>
      <w:szCs w:val="24"/>
    </w:rPr>
  </w:style>
  <w:style w:type="paragraph" w:styleId="29">
    <w:name w:val="index 4"/>
    <w:basedOn w:val="1"/>
    <w:next w:val="1"/>
    <w:autoRedefine/>
    <w:qFormat/>
    <w:uiPriority w:val="0"/>
    <w:pPr>
      <w:ind w:left="1260"/>
    </w:pPr>
  </w:style>
  <w:style w:type="paragraph" w:styleId="30">
    <w:name w:val="toc 5"/>
    <w:basedOn w:val="1"/>
    <w:next w:val="1"/>
    <w:autoRedefine/>
    <w:qFormat/>
    <w:uiPriority w:val="0"/>
    <w:pPr>
      <w:ind w:left="840"/>
      <w:jc w:val="left"/>
    </w:pPr>
    <w:rPr>
      <w:sz w:val="18"/>
    </w:rPr>
  </w:style>
  <w:style w:type="paragraph" w:styleId="31">
    <w:name w:val="toc 3"/>
    <w:basedOn w:val="1"/>
    <w:next w:val="1"/>
    <w:autoRedefine/>
    <w:qFormat/>
    <w:uiPriority w:val="39"/>
    <w:pPr>
      <w:ind w:left="420"/>
      <w:jc w:val="left"/>
    </w:pPr>
    <w:rPr>
      <w:i/>
      <w:sz w:val="20"/>
    </w:rPr>
  </w:style>
  <w:style w:type="paragraph" w:styleId="32">
    <w:name w:val="Plain Text"/>
    <w:basedOn w:val="1"/>
    <w:link w:val="123"/>
    <w:autoRedefine/>
    <w:qFormat/>
    <w:uiPriority w:val="99"/>
    <w:rPr>
      <w:rFonts w:ascii="宋体" w:hAnsi="Courier New" w:cs="Courier New"/>
      <w:szCs w:val="21"/>
    </w:rPr>
  </w:style>
  <w:style w:type="paragraph" w:styleId="33">
    <w:name w:val="toc 8"/>
    <w:basedOn w:val="1"/>
    <w:next w:val="1"/>
    <w:autoRedefine/>
    <w:qFormat/>
    <w:uiPriority w:val="0"/>
    <w:pPr>
      <w:ind w:left="1470"/>
      <w:jc w:val="left"/>
    </w:pPr>
    <w:rPr>
      <w:sz w:val="18"/>
    </w:rPr>
  </w:style>
  <w:style w:type="paragraph" w:styleId="34">
    <w:name w:val="index 3"/>
    <w:basedOn w:val="1"/>
    <w:next w:val="1"/>
    <w:autoRedefine/>
    <w:qFormat/>
    <w:uiPriority w:val="0"/>
    <w:pPr>
      <w:ind w:left="840"/>
    </w:pPr>
  </w:style>
  <w:style w:type="paragraph" w:styleId="35">
    <w:name w:val="Date"/>
    <w:basedOn w:val="1"/>
    <w:next w:val="1"/>
    <w:link w:val="142"/>
    <w:autoRedefine/>
    <w:qFormat/>
    <w:uiPriority w:val="0"/>
    <w:pPr>
      <w:ind w:left="100" w:leftChars="2500"/>
    </w:pPr>
    <w:rPr>
      <w:sz w:val="20"/>
    </w:rPr>
  </w:style>
  <w:style w:type="paragraph" w:styleId="36">
    <w:name w:val="Body Text Indent 2"/>
    <w:basedOn w:val="1"/>
    <w:link w:val="165"/>
    <w:autoRedefine/>
    <w:qFormat/>
    <w:uiPriority w:val="0"/>
    <w:pPr>
      <w:ind w:left="630" w:firstLine="645"/>
    </w:pPr>
    <w:rPr>
      <w:sz w:val="20"/>
    </w:rPr>
  </w:style>
  <w:style w:type="paragraph" w:styleId="37">
    <w:name w:val="endnote text"/>
    <w:basedOn w:val="1"/>
    <w:link w:val="208"/>
    <w:autoRedefine/>
    <w:qFormat/>
    <w:uiPriority w:val="0"/>
    <w:pPr>
      <w:snapToGrid w:val="0"/>
      <w:jc w:val="left"/>
    </w:pPr>
    <w:rPr>
      <w:kern w:val="0"/>
      <w:sz w:val="24"/>
      <w:szCs w:val="24"/>
    </w:rPr>
  </w:style>
  <w:style w:type="paragraph" w:styleId="38">
    <w:name w:val="Balloon Text"/>
    <w:basedOn w:val="1"/>
    <w:link w:val="207"/>
    <w:autoRedefine/>
    <w:qFormat/>
    <w:uiPriority w:val="0"/>
    <w:rPr>
      <w:sz w:val="18"/>
      <w:szCs w:val="18"/>
    </w:rPr>
  </w:style>
  <w:style w:type="paragraph" w:styleId="39">
    <w:name w:val="footer"/>
    <w:basedOn w:val="1"/>
    <w:link w:val="200"/>
    <w:autoRedefine/>
    <w:qFormat/>
    <w:uiPriority w:val="0"/>
    <w:pPr>
      <w:tabs>
        <w:tab w:val="center" w:pos="4153"/>
        <w:tab w:val="right" w:pos="8306"/>
      </w:tabs>
      <w:snapToGrid w:val="0"/>
      <w:jc w:val="left"/>
    </w:pPr>
    <w:rPr>
      <w:sz w:val="18"/>
      <w:szCs w:val="18"/>
    </w:rPr>
  </w:style>
  <w:style w:type="paragraph" w:styleId="40">
    <w:name w:val="header"/>
    <w:basedOn w:val="1"/>
    <w:link w:val="136"/>
    <w:autoRedefine/>
    <w:qFormat/>
    <w:uiPriority w:val="0"/>
    <w:pPr>
      <w:pBdr>
        <w:bottom w:val="single" w:color="auto" w:sz="6" w:space="1"/>
      </w:pBdr>
      <w:tabs>
        <w:tab w:val="center" w:pos="4153"/>
        <w:tab w:val="right" w:pos="8306"/>
      </w:tabs>
      <w:snapToGrid w:val="0"/>
      <w:jc w:val="center"/>
    </w:pPr>
    <w:rPr>
      <w:sz w:val="18"/>
      <w:szCs w:val="18"/>
    </w:rPr>
  </w:style>
  <w:style w:type="paragraph" w:styleId="41">
    <w:name w:val="Signature"/>
    <w:basedOn w:val="1"/>
    <w:link w:val="133"/>
    <w:autoRedefine/>
    <w:qFormat/>
    <w:uiPriority w:val="0"/>
    <w:pPr>
      <w:adjustRightInd w:val="0"/>
      <w:spacing w:after="600" w:line="312" w:lineRule="atLeast"/>
      <w:jc w:val="center"/>
      <w:textAlignment w:val="baseline"/>
    </w:pPr>
    <w:rPr>
      <w:rFonts w:eastAsia="仿宋_GB2312"/>
      <w:kern w:val="0"/>
      <w:sz w:val="20"/>
    </w:rPr>
  </w:style>
  <w:style w:type="paragraph" w:styleId="42">
    <w:name w:val="toc 1"/>
    <w:basedOn w:val="1"/>
    <w:next w:val="1"/>
    <w:autoRedefine/>
    <w:qFormat/>
    <w:uiPriority w:val="39"/>
    <w:pPr>
      <w:spacing w:before="120" w:after="120"/>
      <w:jc w:val="left"/>
    </w:pPr>
    <w:rPr>
      <w:b/>
      <w:caps/>
      <w:sz w:val="20"/>
    </w:rPr>
  </w:style>
  <w:style w:type="paragraph" w:styleId="43">
    <w:name w:val="toc 4"/>
    <w:basedOn w:val="1"/>
    <w:next w:val="1"/>
    <w:autoRedefine/>
    <w:qFormat/>
    <w:uiPriority w:val="0"/>
    <w:pPr>
      <w:ind w:left="630"/>
      <w:jc w:val="left"/>
    </w:pPr>
    <w:rPr>
      <w:sz w:val="18"/>
    </w:rPr>
  </w:style>
  <w:style w:type="paragraph" w:styleId="44">
    <w:name w:val="index heading"/>
    <w:basedOn w:val="1"/>
    <w:next w:val="45"/>
    <w:autoRedefine/>
    <w:qFormat/>
    <w:uiPriority w:val="0"/>
  </w:style>
  <w:style w:type="paragraph" w:styleId="45">
    <w:name w:val="index 1"/>
    <w:basedOn w:val="1"/>
    <w:next w:val="1"/>
    <w:autoRedefine/>
    <w:qFormat/>
    <w:uiPriority w:val="0"/>
    <w:rPr>
      <w:rFonts w:ascii="仿宋_GB2312" w:hAnsi="宋体" w:eastAsia="仿宋_GB2312"/>
      <w:sz w:val="30"/>
      <w:szCs w:val="24"/>
    </w:rPr>
  </w:style>
  <w:style w:type="paragraph" w:styleId="46">
    <w:name w:val="Subtitle"/>
    <w:basedOn w:val="1"/>
    <w:next w:val="1"/>
    <w:link w:val="82"/>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7">
    <w:name w:val="footnote text"/>
    <w:basedOn w:val="1"/>
    <w:link w:val="135"/>
    <w:autoRedefine/>
    <w:qFormat/>
    <w:uiPriority w:val="0"/>
    <w:pPr>
      <w:snapToGrid w:val="0"/>
      <w:jc w:val="left"/>
    </w:pPr>
    <w:rPr>
      <w:sz w:val="18"/>
      <w:szCs w:val="18"/>
    </w:rPr>
  </w:style>
  <w:style w:type="paragraph" w:styleId="48">
    <w:name w:val="toc 6"/>
    <w:basedOn w:val="1"/>
    <w:next w:val="1"/>
    <w:autoRedefine/>
    <w:qFormat/>
    <w:uiPriority w:val="0"/>
    <w:pPr>
      <w:ind w:left="1050"/>
      <w:jc w:val="left"/>
    </w:pPr>
    <w:rPr>
      <w:sz w:val="18"/>
    </w:rPr>
  </w:style>
  <w:style w:type="paragraph" w:styleId="49">
    <w:name w:val="Body Text Indent 3"/>
    <w:basedOn w:val="1"/>
    <w:link w:val="115"/>
    <w:autoRedefine/>
    <w:qFormat/>
    <w:uiPriority w:val="0"/>
    <w:pPr>
      <w:ind w:left="645" w:firstLine="645"/>
    </w:pPr>
    <w:rPr>
      <w:sz w:val="16"/>
      <w:szCs w:val="16"/>
    </w:rPr>
  </w:style>
  <w:style w:type="paragraph" w:styleId="50">
    <w:name w:val="index 7"/>
    <w:basedOn w:val="1"/>
    <w:next w:val="1"/>
    <w:autoRedefine/>
    <w:qFormat/>
    <w:uiPriority w:val="0"/>
    <w:pPr>
      <w:ind w:left="2520"/>
    </w:pPr>
  </w:style>
  <w:style w:type="paragraph" w:styleId="51">
    <w:name w:val="index 9"/>
    <w:basedOn w:val="1"/>
    <w:next w:val="1"/>
    <w:autoRedefine/>
    <w:qFormat/>
    <w:uiPriority w:val="0"/>
    <w:pPr>
      <w:ind w:left="3360"/>
    </w:pPr>
  </w:style>
  <w:style w:type="paragraph" w:styleId="52">
    <w:name w:val="table of figures"/>
    <w:basedOn w:val="1"/>
    <w:next w:val="1"/>
    <w:autoRedefine/>
    <w:qFormat/>
    <w:uiPriority w:val="0"/>
    <w:pPr>
      <w:ind w:left="840" w:hanging="420"/>
    </w:pPr>
  </w:style>
  <w:style w:type="paragraph" w:styleId="53">
    <w:name w:val="toc 2"/>
    <w:basedOn w:val="1"/>
    <w:next w:val="1"/>
    <w:autoRedefine/>
    <w:qFormat/>
    <w:uiPriority w:val="0"/>
    <w:pPr>
      <w:ind w:left="210"/>
      <w:jc w:val="left"/>
    </w:pPr>
    <w:rPr>
      <w:smallCaps/>
      <w:sz w:val="20"/>
    </w:rPr>
  </w:style>
  <w:style w:type="paragraph" w:styleId="54">
    <w:name w:val="toc 9"/>
    <w:basedOn w:val="1"/>
    <w:next w:val="1"/>
    <w:autoRedefine/>
    <w:qFormat/>
    <w:uiPriority w:val="0"/>
    <w:pPr>
      <w:ind w:left="1680"/>
      <w:jc w:val="left"/>
    </w:pPr>
    <w:rPr>
      <w:sz w:val="18"/>
    </w:rPr>
  </w:style>
  <w:style w:type="paragraph" w:styleId="55">
    <w:name w:val="Body Text 2"/>
    <w:basedOn w:val="1"/>
    <w:link w:val="175"/>
    <w:autoRedefine/>
    <w:qFormat/>
    <w:uiPriority w:val="0"/>
    <w:pPr>
      <w:widowControl/>
      <w:jc w:val="center"/>
    </w:pPr>
    <w:rPr>
      <w:rFonts w:ascii="楷体_GB2312" w:eastAsia="楷体_GB2312"/>
      <w:sz w:val="20"/>
    </w:rPr>
  </w:style>
  <w:style w:type="paragraph" w:styleId="56">
    <w:name w:val="HTML Preformatted"/>
    <w:basedOn w:val="1"/>
    <w:link w:val="169"/>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7">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8">
    <w:name w:val="index 2"/>
    <w:basedOn w:val="1"/>
    <w:next w:val="1"/>
    <w:autoRedefine/>
    <w:qFormat/>
    <w:uiPriority w:val="0"/>
    <w:pPr>
      <w:ind w:left="420"/>
    </w:pPr>
  </w:style>
  <w:style w:type="paragraph" w:styleId="59">
    <w:name w:val="Title"/>
    <w:basedOn w:val="1"/>
    <w:link w:val="172"/>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60">
    <w:name w:val="annotation subject"/>
    <w:basedOn w:val="23"/>
    <w:next w:val="23"/>
    <w:link w:val="146"/>
    <w:autoRedefine/>
    <w:qFormat/>
    <w:uiPriority w:val="0"/>
    <w:rPr>
      <w:b/>
      <w:bCs/>
    </w:rPr>
  </w:style>
  <w:style w:type="paragraph" w:styleId="61">
    <w:name w:val="Body Text First Indent"/>
    <w:basedOn w:val="27"/>
    <w:link w:val="107"/>
    <w:autoRedefine/>
    <w:qFormat/>
    <w:uiPriority w:val="0"/>
    <w:pPr>
      <w:spacing w:after="120"/>
      <w:ind w:firstLine="420" w:firstLineChars="100"/>
    </w:pPr>
    <w:rPr>
      <w:rFonts w:ascii="Times New Roman" w:hAnsi="Times New Roman" w:eastAsia="宋体"/>
      <w:sz w:val="24"/>
      <w:szCs w:val="24"/>
    </w:rPr>
  </w:style>
  <w:style w:type="table" w:styleId="63">
    <w:name w:val="Table Grid"/>
    <w:basedOn w:val="6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5">
    <w:name w:val="Strong"/>
    <w:basedOn w:val="64"/>
    <w:autoRedefine/>
    <w:qFormat/>
    <w:uiPriority w:val="0"/>
    <w:rPr>
      <w:b/>
    </w:rPr>
  </w:style>
  <w:style w:type="character" w:styleId="66">
    <w:name w:val="endnote reference"/>
    <w:basedOn w:val="64"/>
    <w:autoRedefine/>
    <w:qFormat/>
    <w:uiPriority w:val="0"/>
    <w:rPr>
      <w:vertAlign w:val="superscript"/>
    </w:rPr>
  </w:style>
  <w:style w:type="character" w:styleId="67">
    <w:name w:val="page number"/>
    <w:basedOn w:val="64"/>
    <w:autoRedefine/>
    <w:qFormat/>
    <w:uiPriority w:val="0"/>
    <w:rPr>
      <w:rFonts w:cs="Times New Roman"/>
    </w:rPr>
  </w:style>
  <w:style w:type="character" w:styleId="68">
    <w:name w:val="FollowedHyperlink"/>
    <w:basedOn w:val="64"/>
    <w:autoRedefine/>
    <w:qFormat/>
    <w:uiPriority w:val="0"/>
    <w:rPr>
      <w:color w:val="800080"/>
      <w:u w:val="single"/>
    </w:rPr>
  </w:style>
  <w:style w:type="character" w:styleId="69">
    <w:name w:val="Emphasis"/>
    <w:basedOn w:val="64"/>
    <w:autoRedefine/>
    <w:qFormat/>
    <w:uiPriority w:val="0"/>
    <w:rPr>
      <w:b/>
      <w:i/>
      <w:spacing w:val="10"/>
      <w:shd w:val="clear" w:color="auto" w:fill="auto"/>
    </w:rPr>
  </w:style>
  <w:style w:type="character" w:styleId="70">
    <w:name w:val="line number"/>
    <w:basedOn w:val="64"/>
    <w:autoRedefine/>
    <w:qFormat/>
    <w:uiPriority w:val="0"/>
    <w:rPr>
      <w:rFonts w:cs="Times New Roman"/>
    </w:rPr>
  </w:style>
  <w:style w:type="character" w:styleId="71">
    <w:name w:val="HTML Typewriter"/>
    <w:basedOn w:val="64"/>
    <w:autoRedefine/>
    <w:qFormat/>
    <w:uiPriority w:val="0"/>
    <w:rPr>
      <w:rFonts w:ascii="宋体" w:hAnsi="宋体" w:eastAsia="宋体"/>
      <w:sz w:val="24"/>
    </w:rPr>
  </w:style>
  <w:style w:type="character" w:styleId="72">
    <w:name w:val="Hyperlink"/>
    <w:basedOn w:val="64"/>
    <w:autoRedefine/>
    <w:qFormat/>
    <w:uiPriority w:val="99"/>
    <w:rPr>
      <w:color w:val="0000FF"/>
      <w:u w:val="single"/>
    </w:rPr>
  </w:style>
  <w:style w:type="character" w:styleId="73">
    <w:name w:val="annotation reference"/>
    <w:basedOn w:val="64"/>
    <w:autoRedefine/>
    <w:qFormat/>
    <w:uiPriority w:val="99"/>
    <w:rPr>
      <w:sz w:val="21"/>
    </w:rPr>
  </w:style>
  <w:style w:type="character" w:styleId="74">
    <w:name w:val="footnote reference"/>
    <w:basedOn w:val="64"/>
    <w:autoRedefine/>
    <w:qFormat/>
    <w:uiPriority w:val="0"/>
    <w:rPr>
      <w:vertAlign w:val="superscript"/>
    </w:rPr>
  </w:style>
  <w:style w:type="character" w:styleId="75">
    <w:name w:val="HTML Sample"/>
    <w:basedOn w:val="64"/>
    <w:autoRedefine/>
    <w:qFormat/>
    <w:uiPriority w:val="0"/>
    <w:rPr>
      <w:rFonts w:ascii="Courier New" w:hAnsi="宋体" w:eastAsia="宋体"/>
    </w:rPr>
  </w:style>
  <w:style w:type="paragraph" w:customStyle="1" w:styleId="76">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77">
    <w:name w:val="页脚 Char1"/>
    <w:basedOn w:val="64"/>
    <w:autoRedefine/>
    <w:qFormat/>
    <w:uiPriority w:val="0"/>
    <w:rPr>
      <w:rFonts w:cs="Times New Roman"/>
      <w:kern w:val="2"/>
      <w:sz w:val="18"/>
      <w:szCs w:val="18"/>
    </w:rPr>
  </w:style>
  <w:style w:type="character" w:customStyle="1" w:styleId="78">
    <w:name w:val="正文文本 字符"/>
    <w:basedOn w:val="64"/>
    <w:link w:val="27"/>
    <w:autoRedefine/>
    <w:qFormat/>
    <w:uiPriority w:val="0"/>
    <w:rPr>
      <w:rFonts w:ascii="楷体_GB2312" w:hAnsi="Arial" w:eastAsia="楷体_GB2312" w:cs="Times New Roman"/>
      <w:sz w:val="20"/>
      <w:szCs w:val="20"/>
    </w:rPr>
  </w:style>
  <w:style w:type="character" w:customStyle="1" w:styleId="79">
    <w:name w:val="Body Text Indent 2 Char"/>
    <w:autoRedefine/>
    <w:qFormat/>
    <w:uiPriority w:val="0"/>
    <w:rPr>
      <w:rFonts w:ascii="Arial" w:hAnsi="Arial" w:eastAsia="仿宋_GB2312"/>
      <w:sz w:val="32"/>
    </w:rPr>
  </w:style>
  <w:style w:type="character" w:customStyle="1" w:styleId="80">
    <w:name w:val="标题 5 字符"/>
    <w:basedOn w:val="64"/>
    <w:link w:val="11"/>
    <w:autoRedefine/>
    <w:qFormat/>
    <w:uiPriority w:val="0"/>
    <w:rPr>
      <w:rFonts w:ascii="黑体" w:hAnsi="Times New Roman" w:eastAsia="黑体" w:cs="Times New Roman"/>
      <w:b/>
      <w:color w:val="000000"/>
      <w:kern w:val="0"/>
      <w:sz w:val="20"/>
      <w:szCs w:val="20"/>
    </w:rPr>
  </w:style>
  <w:style w:type="character" w:customStyle="1" w:styleId="81">
    <w:name w:val="Body Text Indent 3 Char1"/>
    <w:basedOn w:val="64"/>
    <w:autoRedefine/>
    <w:qFormat/>
    <w:uiPriority w:val="0"/>
    <w:rPr>
      <w:rFonts w:ascii="Times New Roman" w:hAnsi="Times New Roman"/>
      <w:kern w:val="2"/>
      <w:sz w:val="16"/>
      <w:szCs w:val="16"/>
    </w:rPr>
  </w:style>
  <w:style w:type="character" w:customStyle="1" w:styleId="82">
    <w:name w:val="副标题 字符"/>
    <w:basedOn w:val="64"/>
    <w:link w:val="46"/>
    <w:autoRedefine/>
    <w:qFormat/>
    <w:uiPriority w:val="0"/>
    <w:rPr>
      <w:rFonts w:ascii="Cambria" w:hAnsi="Cambria" w:eastAsia="宋体" w:cs="Times New Roman"/>
      <w:i/>
      <w:iCs/>
      <w:spacing w:val="13"/>
      <w:kern w:val="0"/>
      <w:sz w:val="24"/>
      <w:szCs w:val="24"/>
      <w:lang w:eastAsia="en-US"/>
    </w:rPr>
  </w:style>
  <w:style w:type="character" w:customStyle="1" w:styleId="83">
    <w:name w:val="listbenefit"/>
    <w:autoRedefine/>
    <w:qFormat/>
    <w:uiPriority w:val="0"/>
  </w:style>
  <w:style w:type="character" w:customStyle="1" w:styleId="84">
    <w:name w:val="Char Char27"/>
    <w:autoRedefine/>
    <w:qFormat/>
    <w:uiPriority w:val="0"/>
    <w:rPr>
      <w:b/>
      <w:kern w:val="44"/>
      <w:sz w:val="44"/>
    </w:rPr>
  </w:style>
  <w:style w:type="character" w:customStyle="1" w:styleId="85">
    <w:name w:val="param-value"/>
    <w:basedOn w:val="64"/>
    <w:autoRedefine/>
    <w:qFormat/>
    <w:uiPriority w:val="0"/>
    <w:rPr>
      <w:rFonts w:cs="Times New Roman"/>
    </w:rPr>
  </w:style>
  <w:style w:type="character" w:customStyle="1" w:styleId="86">
    <w:name w:val="纯文本 Char Char Char1"/>
    <w:autoRedefine/>
    <w:qFormat/>
    <w:uiPriority w:val="0"/>
    <w:rPr>
      <w:rFonts w:ascii="宋体" w:hAnsi="Courier New" w:eastAsia="宋体"/>
      <w:kern w:val="2"/>
      <w:sz w:val="21"/>
      <w:lang w:val="en-US" w:eastAsia="zh-CN"/>
    </w:rPr>
  </w:style>
  <w:style w:type="character" w:customStyle="1" w:styleId="87">
    <w:name w:val="apple-converted-space"/>
    <w:basedOn w:val="64"/>
    <w:autoRedefine/>
    <w:qFormat/>
    <w:uiPriority w:val="0"/>
    <w:rPr>
      <w:rFonts w:cs="Times New Roman"/>
    </w:rPr>
  </w:style>
  <w:style w:type="character" w:customStyle="1" w:styleId="88">
    <w:name w:val="Char Char29"/>
    <w:autoRedefine/>
    <w:qFormat/>
    <w:uiPriority w:val="0"/>
    <w:rPr>
      <w:rFonts w:ascii="Times New Roman" w:hAnsi="Times New Roman" w:eastAsia="宋体"/>
      <w:b/>
      <w:kern w:val="44"/>
      <w:sz w:val="44"/>
    </w:rPr>
  </w:style>
  <w:style w:type="character" w:customStyle="1" w:styleId="89">
    <w:name w:val="标题 3 Char"/>
    <w:basedOn w:val="64"/>
    <w:autoRedefine/>
    <w:qFormat/>
    <w:uiPriority w:val="0"/>
    <w:rPr>
      <w:rFonts w:ascii="Times New Roman" w:hAnsi="Times New Roman" w:eastAsia="宋体" w:cs="Times New Roman"/>
      <w:b/>
      <w:bCs/>
      <w:sz w:val="32"/>
      <w:szCs w:val="32"/>
    </w:rPr>
  </w:style>
  <w:style w:type="character" w:customStyle="1" w:styleId="90">
    <w:name w:val="标题 4 字符"/>
    <w:basedOn w:val="64"/>
    <w:link w:val="10"/>
    <w:autoRedefine/>
    <w:qFormat/>
    <w:uiPriority w:val="0"/>
    <w:rPr>
      <w:rFonts w:ascii="Arial" w:hAnsi="Arial" w:eastAsia="黑体" w:cs="Times New Roman"/>
      <w:b/>
      <w:sz w:val="20"/>
      <w:szCs w:val="20"/>
    </w:rPr>
  </w:style>
  <w:style w:type="character" w:customStyle="1" w:styleId="91">
    <w:name w:val="正文文本 3 字符"/>
    <w:basedOn w:val="64"/>
    <w:link w:val="26"/>
    <w:autoRedefine/>
    <w:qFormat/>
    <w:uiPriority w:val="0"/>
    <w:rPr>
      <w:rFonts w:ascii="仿宋_GB2312" w:hAnsi="Arial" w:eastAsia="仿宋_GB2312" w:cs="Times New Roman"/>
      <w:sz w:val="20"/>
      <w:szCs w:val="20"/>
    </w:rPr>
  </w:style>
  <w:style w:type="character" w:customStyle="1" w:styleId="92">
    <w:name w:val="正文文本缩进 Char"/>
    <w:basedOn w:val="64"/>
    <w:autoRedefine/>
    <w:qFormat/>
    <w:uiPriority w:val="0"/>
    <w:rPr>
      <w:rFonts w:ascii="Times New Roman" w:hAnsi="Times New Roman" w:eastAsia="宋体" w:cs="Times New Roman"/>
      <w:sz w:val="20"/>
      <w:szCs w:val="20"/>
    </w:rPr>
  </w:style>
  <w:style w:type="character" w:customStyle="1" w:styleId="93">
    <w:name w:val="Plain Text Char"/>
    <w:autoRedefine/>
    <w:qFormat/>
    <w:uiPriority w:val="0"/>
    <w:rPr>
      <w:rFonts w:ascii="宋体" w:hAnsi="Courier New"/>
    </w:rPr>
  </w:style>
  <w:style w:type="character" w:customStyle="1" w:styleId="94">
    <w:name w:val="HTML 预设格式 Char"/>
    <w:basedOn w:val="64"/>
    <w:autoRedefine/>
    <w:qFormat/>
    <w:uiPriority w:val="0"/>
    <w:rPr>
      <w:rFonts w:ascii="Courier New" w:hAnsi="Courier New" w:eastAsia="宋体" w:cs="Courier New"/>
      <w:sz w:val="20"/>
      <w:szCs w:val="20"/>
    </w:rPr>
  </w:style>
  <w:style w:type="character" w:customStyle="1" w:styleId="95">
    <w:name w:val="批注文字 Char Char"/>
    <w:autoRedefine/>
    <w:qFormat/>
    <w:uiPriority w:val="0"/>
    <w:rPr>
      <w:rFonts w:eastAsia="宋体"/>
      <w:kern w:val="2"/>
      <w:sz w:val="21"/>
      <w:lang w:val="en-US" w:eastAsia="zh-CN"/>
    </w:rPr>
  </w:style>
  <w:style w:type="character" w:customStyle="1" w:styleId="96">
    <w:name w:val="Body Text Indent Char"/>
    <w:autoRedefine/>
    <w:qFormat/>
    <w:uiPriority w:val="0"/>
    <w:rPr>
      <w:rFonts w:ascii="楷体_GB2312" w:eastAsia="楷体_GB2312"/>
      <w:sz w:val="32"/>
    </w:rPr>
  </w:style>
  <w:style w:type="character" w:customStyle="1" w:styleId="97">
    <w:name w:val="已访问的超链接1"/>
    <w:autoRedefine/>
    <w:qFormat/>
    <w:uiPriority w:val="0"/>
    <w:rPr>
      <w:color w:val="auto"/>
      <w:u w:val="none"/>
    </w:rPr>
  </w:style>
  <w:style w:type="character" w:customStyle="1" w:styleId="98">
    <w:name w:val="纯文本 Char Char Char"/>
    <w:autoRedefine/>
    <w:qFormat/>
    <w:uiPriority w:val="0"/>
    <w:rPr>
      <w:rFonts w:ascii="宋体" w:hAnsi="Courier New" w:eastAsia="宋体"/>
      <w:kern w:val="2"/>
      <w:sz w:val="21"/>
      <w:lang w:val="en-US" w:eastAsia="zh-CN"/>
    </w:rPr>
  </w:style>
  <w:style w:type="character" w:customStyle="1" w:styleId="99">
    <w:name w:val="普通文字1 Char"/>
    <w:autoRedefine/>
    <w:qFormat/>
    <w:uiPriority w:val="0"/>
    <w:rPr>
      <w:rFonts w:ascii="宋体" w:eastAsia="宋体"/>
      <w:kern w:val="2"/>
      <w:sz w:val="21"/>
      <w:lang w:val="en-US" w:eastAsia="zh-CN"/>
    </w:rPr>
  </w:style>
  <w:style w:type="character" w:customStyle="1" w:styleId="100">
    <w:name w:val="Comment Subject Char"/>
    <w:autoRedefine/>
    <w:qFormat/>
    <w:uiPriority w:val="0"/>
    <w:rPr>
      <w:b/>
    </w:rPr>
  </w:style>
  <w:style w:type="character" w:customStyle="1" w:styleId="101">
    <w:name w:val="Char Char28"/>
    <w:autoRedefine/>
    <w:qFormat/>
    <w:uiPriority w:val="0"/>
    <w:rPr>
      <w:rFonts w:ascii="Arial" w:hAnsi="Arial" w:eastAsia="黑体"/>
      <w:b/>
      <w:sz w:val="32"/>
    </w:rPr>
  </w:style>
  <w:style w:type="character" w:customStyle="1" w:styleId="102">
    <w:name w:val="Char Char23"/>
    <w:autoRedefine/>
    <w:qFormat/>
    <w:uiPriority w:val="0"/>
    <w:rPr>
      <w:rFonts w:ascii="Arial" w:hAnsi="Arial" w:eastAsia="黑体"/>
      <w:b/>
      <w:kern w:val="2"/>
      <w:sz w:val="24"/>
    </w:rPr>
  </w:style>
  <w:style w:type="character" w:customStyle="1" w:styleId="103">
    <w:name w:val="Char Char21"/>
    <w:autoRedefine/>
    <w:qFormat/>
    <w:uiPriority w:val="0"/>
    <w:rPr>
      <w:rFonts w:ascii="Arial" w:hAnsi="Arial" w:eastAsia="黑体"/>
      <w:kern w:val="2"/>
      <w:sz w:val="24"/>
    </w:rPr>
  </w:style>
  <w:style w:type="character" w:customStyle="1" w:styleId="104">
    <w:name w:val="Char Char2"/>
    <w:autoRedefine/>
    <w:qFormat/>
    <w:uiPriority w:val="0"/>
    <w:rPr>
      <w:rFonts w:ascii="宋体" w:hAnsi="Courier New" w:eastAsia="宋体"/>
      <w:kern w:val="2"/>
      <w:sz w:val="21"/>
      <w:lang w:val="en-US" w:eastAsia="zh-CN"/>
    </w:rPr>
  </w:style>
  <w:style w:type="character" w:customStyle="1" w:styleId="105">
    <w:name w:val="t1"/>
    <w:autoRedefine/>
    <w:qFormat/>
    <w:uiPriority w:val="0"/>
  </w:style>
  <w:style w:type="character" w:customStyle="1" w:styleId="106">
    <w:name w:val="华宇段落1 Char Char Char"/>
    <w:autoRedefine/>
    <w:qFormat/>
    <w:uiPriority w:val="0"/>
    <w:rPr>
      <w:rFonts w:eastAsia="宋体"/>
      <w:kern w:val="2"/>
      <w:sz w:val="24"/>
      <w:lang w:val="en-US" w:eastAsia="zh-CN"/>
    </w:rPr>
  </w:style>
  <w:style w:type="character" w:customStyle="1" w:styleId="107">
    <w:name w:val="正文文本首行缩进 字符"/>
    <w:basedOn w:val="78"/>
    <w:link w:val="61"/>
    <w:autoRedefine/>
    <w:qFormat/>
    <w:uiPriority w:val="0"/>
    <w:rPr>
      <w:rFonts w:ascii="Times New Roman" w:hAnsi="Times New Roman" w:eastAsia="宋体" w:cs="Times New Roman"/>
      <w:sz w:val="24"/>
      <w:szCs w:val="24"/>
    </w:rPr>
  </w:style>
  <w:style w:type="character" w:customStyle="1" w:styleId="108">
    <w:name w:val="纯文本 Char1"/>
    <w:autoRedefine/>
    <w:qFormat/>
    <w:uiPriority w:val="0"/>
    <w:rPr>
      <w:rFonts w:ascii="宋体" w:hAnsi="Courier New"/>
      <w:kern w:val="2"/>
      <w:sz w:val="21"/>
    </w:rPr>
  </w:style>
  <w:style w:type="character" w:customStyle="1" w:styleId="109">
    <w:name w:val="textcontents"/>
    <w:basedOn w:val="64"/>
    <w:autoRedefine/>
    <w:qFormat/>
    <w:uiPriority w:val="0"/>
    <w:rPr>
      <w:rFonts w:cs="Times New Roman"/>
    </w:rPr>
  </w:style>
  <w:style w:type="character" w:customStyle="1" w:styleId="110">
    <w:name w:val="Intense Quote Char2"/>
    <w:basedOn w:val="64"/>
    <w:autoRedefine/>
    <w:qFormat/>
    <w:uiPriority w:val="0"/>
    <w:rPr>
      <w:rFonts w:ascii="Times New Roman" w:hAnsi="Times New Roman" w:eastAsia="宋体" w:cs="Times New Roman"/>
      <w:b/>
      <w:bCs/>
      <w:i/>
      <w:iCs/>
      <w:color w:val="4F81BD"/>
      <w:sz w:val="20"/>
      <w:szCs w:val="20"/>
    </w:rPr>
  </w:style>
  <w:style w:type="character" w:customStyle="1" w:styleId="111">
    <w:name w:val="纯文本 Char"/>
    <w:basedOn w:val="64"/>
    <w:autoRedefine/>
    <w:qFormat/>
    <w:uiPriority w:val="0"/>
    <w:rPr>
      <w:rFonts w:ascii="宋体" w:hAnsi="Courier New" w:eastAsia="宋体" w:cs="Courier New"/>
      <w:sz w:val="21"/>
      <w:szCs w:val="21"/>
    </w:rPr>
  </w:style>
  <w:style w:type="character" w:customStyle="1" w:styleId="112">
    <w:name w:val="我的正文 Char Char"/>
    <w:link w:val="113"/>
    <w:autoRedefine/>
    <w:qFormat/>
    <w:uiPriority w:val="0"/>
    <w:rPr>
      <w:rFonts w:ascii="宋体" w:eastAsia="宋体"/>
      <w:sz w:val="21"/>
    </w:rPr>
  </w:style>
  <w:style w:type="paragraph" w:customStyle="1" w:styleId="113">
    <w:name w:val="我的正文"/>
    <w:basedOn w:val="1"/>
    <w:link w:val="112"/>
    <w:autoRedefine/>
    <w:qFormat/>
    <w:uiPriority w:val="0"/>
    <w:pPr>
      <w:widowControl/>
      <w:spacing w:line="360" w:lineRule="auto"/>
      <w:ind w:firstLine="420"/>
      <w:jc w:val="left"/>
    </w:pPr>
    <w:rPr>
      <w:rFonts w:ascii="宋体" w:hAnsi="Calibri"/>
      <w:kern w:val="0"/>
    </w:rPr>
  </w:style>
  <w:style w:type="character" w:customStyle="1" w:styleId="114">
    <w:name w:val="Title Char"/>
    <w:autoRedefine/>
    <w:qFormat/>
    <w:uiPriority w:val="0"/>
    <w:rPr>
      <w:rFonts w:eastAsia="黑体"/>
      <w:b/>
      <w:sz w:val="28"/>
      <w:lang w:val="en-GB"/>
    </w:rPr>
  </w:style>
  <w:style w:type="character" w:customStyle="1" w:styleId="115">
    <w:name w:val="正文文本缩进 3 字符"/>
    <w:basedOn w:val="64"/>
    <w:link w:val="49"/>
    <w:autoRedefine/>
    <w:qFormat/>
    <w:uiPriority w:val="0"/>
    <w:rPr>
      <w:rFonts w:ascii="Times New Roman" w:hAnsi="Times New Roman" w:eastAsia="宋体" w:cs="Times New Roman"/>
      <w:sz w:val="16"/>
      <w:szCs w:val="16"/>
    </w:rPr>
  </w:style>
  <w:style w:type="character" w:customStyle="1" w:styleId="116">
    <w:name w:val="Title1 Char"/>
    <w:autoRedefine/>
    <w:qFormat/>
    <w:uiPriority w:val="0"/>
    <w:rPr>
      <w:rFonts w:eastAsia="宋体"/>
      <w:b/>
      <w:kern w:val="44"/>
      <w:sz w:val="44"/>
      <w:lang w:val="en-US" w:eastAsia="zh-CN"/>
    </w:rPr>
  </w:style>
  <w:style w:type="character" w:customStyle="1" w:styleId="117">
    <w:name w:val="content"/>
    <w:basedOn w:val="64"/>
    <w:autoRedefine/>
    <w:qFormat/>
    <w:uiPriority w:val="0"/>
    <w:rPr>
      <w:rFonts w:cs="Times New Roman"/>
    </w:rPr>
  </w:style>
  <w:style w:type="character" w:customStyle="1" w:styleId="118">
    <w:name w:val="Char Char17"/>
    <w:autoRedefine/>
    <w:qFormat/>
    <w:uiPriority w:val="0"/>
    <w:rPr>
      <w:rFonts w:ascii="宋体" w:hAnsi="Courier New"/>
      <w:kern w:val="2"/>
      <w:sz w:val="21"/>
    </w:rPr>
  </w:style>
  <w:style w:type="character" w:customStyle="1" w:styleId="119">
    <w:name w:val="标准小四 Char Char"/>
    <w:autoRedefine/>
    <w:qFormat/>
    <w:uiPriority w:val="0"/>
    <w:rPr>
      <w:rFonts w:ascii="Arial" w:hAnsi="Arial" w:eastAsia="宋体"/>
      <w:kern w:val="2"/>
      <w:sz w:val="21"/>
      <w:lang w:val="en-US" w:eastAsia="zh-CN"/>
    </w:rPr>
  </w:style>
  <w:style w:type="character" w:customStyle="1" w:styleId="120">
    <w:name w:val="样式 宋体 小四"/>
    <w:autoRedefine/>
    <w:qFormat/>
    <w:uiPriority w:val="0"/>
    <w:rPr>
      <w:rFonts w:ascii="宋体" w:eastAsia="宋体"/>
      <w:sz w:val="24"/>
    </w:rPr>
  </w:style>
  <w:style w:type="character" w:customStyle="1" w:styleId="121">
    <w:name w:val="ih151"/>
    <w:autoRedefine/>
    <w:qFormat/>
    <w:uiPriority w:val="0"/>
    <w:rPr>
      <w:color w:val="666666"/>
      <w:sz w:val="18"/>
      <w:u w:val="none"/>
    </w:rPr>
  </w:style>
  <w:style w:type="character" w:customStyle="1" w:styleId="122">
    <w:name w:val="style13"/>
    <w:autoRedefine/>
    <w:qFormat/>
    <w:uiPriority w:val="0"/>
    <w:rPr>
      <w:sz w:val="18"/>
    </w:rPr>
  </w:style>
  <w:style w:type="character" w:customStyle="1" w:styleId="123">
    <w:name w:val="纯文本 字符"/>
    <w:basedOn w:val="64"/>
    <w:link w:val="32"/>
    <w:autoRedefine/>
    <w:qFormat/>
    <w:uiPriority w:val="99"/>
    <w:rPr>
      <w:rFonts w:ascii="宋体" w:hAnsi="Courier New" w:cs="Courier New"/>
      <w:kern w:val="2"/>
      <w:sz w:val="21"/>
      <w:szCs w:val="21"/>
    </w:rPr>
  </w:style>
  <w:style w:type="character" w:customStyle="1" w:styleId="124">
    <w:name w:val="标题 6 字符"/>
    <w:basedOn w:val="64"/>
    <w:link w:val="12"/>
    <w:autoRedefine/>
    <w:qFormat/>
    <w:uiPriority w:val="0"/>
    <w:rPr>
      <w:rFonts w:ascii="Arial" w:hAnsi="Arial" w:eastAsia="黑体" w:cs="Times New Roman"/>
      <w:b/>
      <w:bCs/>
      <w:sz w:val="24"/>
      <w:szCs w:val="24"/>
    </w:rPr>
  </w:style>
  <w:style w:type="character" w:customStyle="1" w:styleId="125">
    <w:name w:val="style131"/>
    <w:autoRedefine/>
    <w:qFormat/>
    <w:uiPriority w:val="0"/>
    <w:rPr>
      <w:sz w:val="18"/>
    </w:rPr>
  </w:style>
  <w:style w:type="character" w:customStyle="1" w:styleId="126">
    <w:name w:val="Char Char25"/>
    <w:autoRedefine/>
    <w:qFormat/>
    <w:uiPriority w:val="0"/>
    <w:rPr>
      <w:rFonts w:ascii="Arial" w:hAnsi="Arial" w:eastAsia="黑体"/>
      <w:b/>
      <w:kern w:val="2"/>
      <w:sz w:val="28"/>
    </w:rPr>
  </w:style>
  <w:style w:type="character" w:customStyle="1" w:styleId="127">
    <w:name w:val="不明显强调1"/>
    <w:basedOn w:val="64"/>
    <w:autoRedefine/>
    <w:qFormat/>
    <w:uiPriority w:val="0"/>
    <w:rPr>
      <w:i/>
    </w:rPr>
  </w:style>
  <w:style w:type="character" w:customStyle="1" w:styleId="128">
    <w:name w:val="标准文本 Char Char"/>
    <w:autoRedefine/>
    <w:qFormat/>
    <w:uiPriority w:val="0"/>
    <w:rPr>
      <w:rFonts w:eastAsia="宋体"/>
      <w:kern w:val="2"/>
      <w:sz w:val="24"/>
      <w:lang w:val="en-US" w:eastAsia="zh-CN"/>
    </w:rPr>
  </w:style>
  <w:style w:type="character" w:customStyle="1" w:styleId="129">
    <w:name w:val="Comment Subject Char1"/>
    <w:basedOn w:val="130"/>
    <w:autoRedefine/>
    <w:qFormat/>
    <w:uiPriority w:val="0"/>
    <w:rPr>
      <w:rFonts w:ascii="Times New Roman" w:hAnsi="Times New Roman" w:eastAsia="宋体" w:cs="Times New Roman"/>
      <w:b/>
      <w:bCs/>
      <w:kern w:val="2"/>
      <w:sz w:val="21"/>
      <w:szCs w:val="20"/>
    </w:rPr>
  </w:style>
  <w:style w:type="character" w:customStyle="1" w:styleId="130">
    <w:name w:val="批注文字 字符"/>
    <w:basedOn w:val="64"/>
    <w:link w:val="23"/>
    <w:autoRedefine/>
    <w:qFormat/>
    <w:uiPriority w:val="99"/>
    <w:rPr>
      <w:rFonts w:ascii="Times New Roman" w:hAnsi="Times New Roman" w:eastAsia="宋体" w:cs="Times New Roman"/>
      <w:sz w:val="20"/>
      <w:szCs w:val="20"/>
    </w:rPr>
  </w:style>
  <w:style w:type="character" w:customStyle="1" w:styleId="131">
    <w:name w:val="normalfont1"/>
    <w:autoRedefine/>
    <w:qFormat/>
    <w:uiPriority w:val="0"/>
    <w:rPr>
      <w:rFonts w:ascii="??" w:hAnsi="??"/>
      <w:sz w:val="18"/>
      <w:u w:val="none"/>
    </w:rPr>
  </w:style>
  <w:style w:type="character" w:customStyle="1" w:styleId="132">
    <w:name w:val="小四 段落 宋体 Char Char Char Char Char Char Char Char"/>
    <w:autoRedefine/>
    <w:qFormat/>
    <w:uiPriority w:val="0"/>
    <w:rPr>
      <w:rFonts w:eastAsia="宋体"/>
      <w:kern w:val="2"/>
      <w:sz w:val="24"/>
      <w:lang w:val="en-US" w:eastAsia="zh-CN"/>
    </w:rPr>
  </w:style>
  <w:style w:type="character" w:customStyle="1" w:styleId="133">
    <w:name w:val="签名 字符"/>
    <w:basedOn w:val="64"/>
    <w:link w:val="41"/>
    <w:autoRedefine/>
    <w:qFormat/>
    <w:uiPriority w:val="0"/>
    <w:rPr>
      <w:rFonts w:ascii="Times New Roman" w:hAnsi="Times New Roman" w:eastAsia="仿宋_GB2312" w:cs="Times New Roman"/>
      <w:kern w:val="0"/>
      <w:sz w:val="20"/>
      <w:szCs w:val="20"/>
    </w:rPr>
  </w:style>
  <w:style w:type="character" w:customStyle="1" w:styleId="134">
    <w:name w:val="标题 Char1"/>
    <w:autoRedefine/>
    <w:qFormat/>
    <w:uiPriority w:val="0"/>
    <w:rPr>
      <w:rFonts w:ascii="Cambria" w:eastAsia="宋体"/>
      <w:b/>
      <w:sz w:val="32"/>
    </w:rPr>
  </w:style>
  <w:style w:type="character" w:customStyle="1" w:styleId="135">
    <w:name w:val="脚注文本 字符"/>
    <w:basedOn w:val="64"/>
    <w:link w:val="47"/>
    <w:autoRedefine/>
    <w:qFormat/>
    <w:uiPriority w:val="0"/>
    <w:rPr>
      <w:rFonts w:ascii="Times New Roman" w:hAnsi="Times New Roman" w:eastAsia="宋体" w:cs="Times New Roman"/>
      <w:sz w:val="18"/>
      <w:szCs w:val="18"/>
    </w:rPr>
  </w:style>
  <w:style w:type="character" w:customStyle="1" w:styleId="136">
    <w:name w:val="页眉 字符"/>
    <w:basedOn w:val="64"/>
    <w:link w:val="40"/>
    <w:autoRedefine/>
    <w:qFormat/>
    <w:uiPriority w:val="0"/>
    <w:rPr>
      <w:rFonts w:cs="Times New Roman"/>
      <w:sz w:val="18"/>
      <w:szCs w:val="18"/>
    </w:rPr>
  </w:style>
  <w:style w:type="character" w:customStyle="1" w:styleId="137">
    <w:name w:val="Quote Char Char"/>
    <w:autoRedefine/>
    <w:qFormat/>
    <w:uiPriority w:val="0"/>
    <w:rPr>
      <w:rFonts w:ascii="Calibri" w:hAnsi="Calibri"/>
      <w:i/>
      <w:sz w:val="22"/>
      <w:lang w:eastAsia="en-US"/>
    </w:rPr>
  </w:style>
  <w:style w:type="character" w:customStyle="1" w:styleId="138">
    <w:name w:val="content_lineheight1"/>
    <w:basedOn w:val="64"/>
    <w:autoRedefine/>
    <w:qFormat/>
    <w:uiPriority w:val="0"/>
    <w:rPr>
      <w:rFonts w:cs="Times New Roman"/>
    </w:rPr>
  </w:style>
  <w:style w:type="character" w:customStyle="1" w:styleId="139">
    <w:name w:val="标题 7 字符"/>
    <w:basedOn w:val="64"/>
    <w:link w:val="13"/>
    <w:autoRedefine/>
    <w:qFormat/>
    <w:uiPriority w:val="0"/>
    <w:rPr>
      <w:rFonts w:ascii="Times New Roman" w:hAnsi="Times New Roman" w:eastAsia="宋体" w:cs="Times New Roman"/>
      <w:b/>
      <w:bCs/>
      <w:sz w:val="24"/>
      <w:szCs w:val="24"/>
    </w:rPr>
  </w:style>
  <w:style w:type="character" w:customStyle="1" w:styleId="140">
    <w:name w:val="Title Char1"/>
    <w:basedOn w:val="64"/>
    <w:autoRedefine/>
    <w:qFormat/>
    <w:uiPriority w:val="0"/>
    <w:rPr>
      <w:rFonts w:ascii="Cambria" w:hAnsi="Cambria" w:cs="Times New Roman"/>
      <w:b/>
      <w:bCs/>
      <w:kern w:val="2"/>
      <w:sz w:val="32"/>
      <w:szCs w:val="32"/>
    </w:rPr>
  </w:style>
  <w:style w:type="character" w:customStyle="1" w:styleId="141">
    <w:name w:val="正文 + 宋体 Char"/>
    <w:autoRedefine/>
    <w:qFormat/>
    <w:uiPriority w:val="0"/>
    <w:rPr>
      <w:rFonts w:eastAsia="宋体"/>
      <w:kern w:val="2"/>
      <w:sz w:val="24"/>
      <w:lang w:val="en-US" w:eastAsia="zh-CN"/>
    </w:rPr>
  </w:style>
  <w:style w:type="character" w:customStyle="1" w:styleId="142">
    <w:name w:val="日期 字符"/>
    <w:basedOn w:val="64"/>
    <w:link w:val="35"/>
    <w:autoRedefine/>
    <w:qFormat/>
    <w:uiPriority w:val="0"/>
    <w:rPr>
      <w:rFonts w:ascii="Times New Roman" w:hAnsi="Times New Roman" w:eastAsia="宋体" w:cs="Times New Roman"/>
      <w:sz w:val="20"/>
      <w:szCs w:val="20"/>
    </w:rPr>
  </w:style>
  <w:style w:type="character" w:customStyle="1" w:styleId="143">
    <w:name w:val="特点 Char1"/>
    <w:autoRedefine/>
    <w:qFormat/>
    <w:uiPriority w:val="0"/>
    <w:rPr>
      <w:rFonts w:eastAsia="宋体"/>
      <w:kern w:val="2"/>
      <w:sz w:val="21"/>
      <w:lang w:val="en-US" w:eastAsia="zh-CN"/>
    </w:rPr>
  </w:style>
  <w:style w:type="character" w:customStyle="1" w:styleId="144">
    <w:name w:val="表格抬头 Char Char"/>
    <w:link w:val="145"/>
    <w:autoRedefine/>
    <w:qFormat/>
    <w:uiPriority w:val="0"/>
    <w:rPr>
      <w:rFonts w:ascii="黑体" w:eastAsia="黑体"/>
      <w:b/>
    </w:rPr>
  </w:style>
  <w:style w:type="paragraph" w:customStyle="1" w:styleId="145">
    <w:name w:val="表格抬头"/>
    <w:basedOn w:val="1"/>
    <w:link w:val="144"/>
    <w:autoRedefine/>
    <w:qFormat/>
    <w:uiPriority w:val="0"/>
    <w:pPr>
      <w:jc w:val="center"/>
    </w:pPr>
    <w:rPr>
      <w:rFonts w:ascii="黑体" w:hAnsi="Calibri" w:eastAsia="黑体"/>
      <w:b/>
      <w:kern w:val="0"/>
      <w:sz w:val="20"/>
    </w:rPr>
  </w:style>
  <w:style w:type="character" w:customStyle="1" w:styleId="146">
    <w:name w:val="批注主题 字符"/>
    <w:basedOn w:val="130"/>
    <w:link w:val="60"/>
    <w:autoRedefine/>
    <w:qFormat/>
    <w:uiPriority w:val="0"/>
    <w:rPr>
      <w:rFonts w:ascii="Times New Roman" w:hAnsi="Times New Roman" w:eastAsia="宋体" w:cs="Times New Roman"/>
      <w:b/>
      <w:bCs/>
      <w:sz w:val="20"/>
      <w:szCs w:val="20"/>
    </w:rPr>
  </w:style>
  <w:style w:type="character" w:customStyle="1" w:styleId="147">
    <w:name w:val="HTML Preformatted Char"/>
    <w:autoRedefine/>
    <w:qFormat/>
    <w:uiPriority w:val="0"/>
    <w:rPr>
      <w:rFonts w:ascii="黑体" w:hAnsi="Courier New" w:eastAsia="黑体"/>
    </w:rPr>
  </w:style>
  <w:style w:type="character" w:customStyle="1" w:styleId="148">
    <w:name w:val="h Char Char"/>
    <w:autoRedefine/>
    <w:qFormat/>
    <w:uiPriority w:val="0"/>
    <w:rPr>
      <w:rFonts w:eastAsia="宋体"/>
      <w:kern w:val="2"/>
      <w:sz w:val="18"/>
      <w:lang w:val="en-US" w:eastAsia="zh-CN"/>
    </w:rPr>
  </w:style>
  <w:style w:type="character" w:customStyle="1" w:styleId="149">
    <w:name w:val="subtitle1"/>
    <w:autoRedefine/>
    <w:qFormat/>
    <w:uiPriority w:val="0"/>
    <w:rPr>
      <w:rFonts w:ascii="Georgia" w:hAnsi="Georgia"/>
      <w:b/>
      <w:color w:val="666666"/>
      <w:sz w:val="18"/>
    </w:rPr>
  </w:style>
  <w:style w:type="character" w:customStyle="1" w:styleId="150">
    <w:name w:val="样式 非加粗"/>
    <w:autoRedefine/>
    <w:qFormat/>
    <w:uiPriority w:val="0"/>
    <w:rPr>
      <w:rFonts w:eastAsia="宋体"/>
      <w:sz w:val="28"/>
    </w:rPr>
  </w:style>
  <w:style w:type="character" w:customStyle="1" w:styleId="151">
    <w:name w:val="小四 段落 宋体 Char Char Char Char Char"/>
    <w:link w:val="152"/>
    <w:autoRedefine/>
    <w:qFormat/>
    <w:uiPriority w:val="0"/>
    <w:rPr>
      <w:rFonts w:eastAsia="宋体"/>
      <w:kern w:val="2"/>
      <w:sz w:val="24"/>
      <w:lang w:val="en-US" w:eastAsia="zh-CN"/>
    </w:rPr>
  </w:style>
  <w:style w:type="paragraph" w:customStyle="1" w:styleId="152">
    <w:name w:val="小四 段落 宋体"/>
    <w:basedOn w:val="20"/>
    <w:link w:val="151"/>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3">
    <w:name w:val="标题 8 字符"/>
    <w:basedOn w:val="64"/>
    <w:link w:val="14"/>
    <w:autoRedefine/>
    <w:qFormat/>
    <w:uiPriority w:val="0"/>
    <w:rPr>
      <w:rFonts w:ascii="Arial" w:hAnsi="Arial" w:eastAsia="黑体" w:cs="Times New Roman"/>
      <w:sz w:val="24"/>
      <w:szCs w:val="24"/>
    </w:rPr>
  </w:style>
  <w:style w:type="character" w:customStyle="1" w:styleId="154">
    <w:name w:val="Document Map Char"/>
    <w:autoRedefine/>
    <w:qFormat/>
    <w:uiPriority w:val="0"/>
    <w:rPr>
      <w:shd w:val="clear" w:color="auto" w:fill="000080"/>
    </w:rPr>
  </w:style>
  <w:style w:type="character" w:customStyle="1" w:styleId="155">
    <w:name w:val="para_small"/>
    <w:basedOn w:val="64"/>
    <w:autoRedefine/>
    <w:qFormat/>
    <w:uiPriority w:val="0"/>
    <w:rPr>
      <w:rFonts w:cs="Times New Roman"/>
    </w:rPr>
  </w:style>
  <w:style w:type="character" w:customStyle="1" w:styleId="156">
    <w:name w:val="2nd level Char"/>
    <w:autoRedefine/>
    <w:qFormat/>
    <w:uiPriority w:val="0"/>
    <w:rPr>
      <w:rFonts w:ascii="Arial" w:hAnsi="Arial" w:eastAsia="黑体"/>
      <w:b/>
      <w:kern w:val="2"/>
      <w:sz w:val="32"/>
      <w:lang w:val="en-US" w:eastAsia="zh-CN"/>
    </w:rPr>
  </w:style>
  <w:style w:type="character" w:customStyle="1" w:styleId="157">
    <w:name w:val="小四 段落 宋体 Char Char Char Char1"/>
    <w:autoRedefine/>
    <w:qFormat/>
    <w:uiPriority w:val="0"/>
    <w:rPr>
      <w:rFonts w:eastAsia="宋体"/>
      <w:kern w:val="2"/>
      <w:sz w:val="24"/>
      <w:lang w:val="en-US" w:eastAsia="zh-CN"/>
    </w:rPr>
  </w:style>
  <w:style w:type="character" w:customStyle="1" w:styleId="158">
    <w:name w:val="Body Text Indent 2 Char1"/>
    <w:basedOn w:val="64"/>
    <w:autoRedefine/>
    <w:qFormat/>
    <w:uiPriority w:val="0"/>
    <w:rPr>
      <w:rFonts w:ascii="Times New Roman" w:hAnsi="Times New Roman"/>
      <w:kern w:val="2"/>
      <w:sz w:val="21"/>
    </w:rPr>
  </w:style>
  <w:style w:type="character" w:customStyle="1" w:styleId="159">
    <w:name w:val="标题 9 字符"/>
    <w:basedOn w:val="64"/>
    <w:link w:val="15"/>
    <w:autoRedefine/>
    <w:qFormat/>
    <w:uiPriority w:val="0"/>
    <w:rPr>
      <w:rFonts w:ascii="Arial" w:hAnsi="Arial" w:eastAsia="黑体" w:cs="Times New Roman"/>
      <w:sz w:val="21"/>
      <w:szCs w:val="21"/>
    </w:rPr>
  </w:style>
  <w:style w:type="character" w:customStyle="1" w:styleId="160">
    <w:name w:val="明显强调1"/>
    <w:basedOn w:val="64"/>
    <w:autoRedefine/>
    <w:qFormat/>
    <w:uiPriority w:val="0"/>
    <w:rPr>
      <w:b/>
    </w:rPr>
  </w:style>
  <w:style w:type="character" w:customStyle="1" w:styleId="161">
    <w:name w:val="标题 2 字符"/>
    <w:basedOn w:val="64"/>
    <w:link w:val="4"/>
    <w:autoRedefine/>
    <w:qFormat/>
    <w:uiPriority w:val="0"/>
    <w:rPr>
      <w:rFonts w:ascii="宋体" w:hAnsi="宋体" w:eastAsia="宋体" w:cs="Times New Roman"/>
      <w:b/>
      <w:sz w:val="24"/>
      <w:szCs w:val="24"/>
    </w:rPr>
  </w:style>
  <w:style w:type="character" w:customStyle="1" w:styleId="162">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3">
    <w:name w:val="Quote Char2"/>
    <w:basedOn w:val="64"/>
    <w:autoRedefine/>
    <w:qFormat/>
    <w:uiPriority w:val="0"/>
    <w:rPr>
      <w:rFonts w:ascii="Times New Roman" w:hAnsi="Times New Roman" w:eastAsia="宋体" w:cs="Times New Roman"/>
      <w:i/>
      <w:iCs/>
      <w:color w:val="000000"/>
      <w:sz w:val="20"/>
      <w:szCs w:val="20"/>
    </w:rPr>
  </w:style>
  <w:style w:type="character" w:customStyle="1" w:styleId="164">
    <w:name w:val="小四 段落 宋体 Char Char Char1"/>
    <w:autoRedefine/>
    <w:qFormat/>
    <w:uiPriority w:val="0"/>
    <w:rPr>
      <w:rFonts w:ascii="宋体" w:hAnsi="宋体" w:eastAsia="宋体"/>
      <w:kern w:val="2"/>
      <w:sz w:val="24"/>
      <w:lang w:val="en-US" w:eastAsia="zh-CN"/>
    </w:rPr>
  </w:style>
  <w:style w:type="character" w:customStyle="1" w:styleId="165">
    <w:name w:val="正文文本缩进 2 字符"/>
    <w:basedOn w:val="64"/>
    <w:link w:val="36"/>
    <w:autoRedefine/>
    <w:qFormat/>
    <w:uiPriority w:val="0"/>
    <w:rPr>
      <w:rFonts w:ascii="Times New Roman" w:hAnsi="Times New Roman" w:eastAsia="宋体" w:cs="Times New Roman"/>
      <w:sz w:val="20"/>
      <w:szCs w:val="20"/>
    </w:rPr>
  </w:style>
  <w:style w:type="character" w:customStyle="1" w:styleId="166">
    <w:name w:val="Quote Char1"/>
    <w:basedOn w:val="64"/>
    <w:link w:val="167"/>
    <w:autoRedefine/>
    <w:qFormat/>
    <w:uiPriority w:val="0"/>
    <w:rPr>
      <w:rFonts w:ascii="Times New Roman" w:hAnsi="Times New Roman"/>
      <w:i/>
      <w:iCs/>
      <w:color w:val="000000"/>
      <w:kern w:val="2"/>
      <w:sz w:val="21"/>
    </w:rPr>
  </w:style>
  <w:style w:type="paragraph" w:customStyle="1" w:styleId="167">
    <w:name w:val="引用1"/>
    <w:basedOn w:val="1"/>
    <w:next w:val="1"/>
    <w:link w:val="166"/>
    <w:autoRedefine/>
    <w:qFormat/>
    <w:uiPriority w:val="0"/>
    <w:pPr>
      <w:widowControl/>
      <w:spacing w:before="200" w:line="276" w:lineRule="auto"/>
      <w:ind w:left="360" w:right="360"/>
      <w:jc w:val="left"/>
    </w:pPr>
    <w:rPr>
      <w:i/>
      <w:iCs/>
      <w:color w:val="000000"/>
      <w:sz w:val="20"/>
    </w:rPr>
  </w:style>
  <w:style w:type="character" w:customStyle="1" w:styleId="168">
    <w:name w:val="文档结构图 Char"/>
    <w:basedOn w:val="64"/>
    <w:autoRedefine/>
    <w:qFormat/>
    <w:uiPriority w:val="0"/>
    <w:rPr>
      <w:rFonts w:ascii="宋体" w:hAnsi="Times New Roman" w:eastAsia="宋体" w:cs="Times New Roman"/>
      <w:sz w:val="18"/>
      <w:szCs w:val="18"/>
    </w:rPr>
  </w:style>
  <w:style w:type="character" w:customStyle="1" w:styleId="169">
    <w:name w:val="HTML 预设格式 字符"/>
    <w:basedOn w:val="64"/>
    <w:link w:val="56"/>
    <w:autoRedefine/>
    <w:qFormat/>
    <w:uiPriority w:val="0"/>
    <w:rPr>
      <w:rFonts w:ascii="Courier New" w:hAnsi="Courier New" w:cs="Courier New"/>
      <w:kern w:val="2"/>
    </w:rPr>
  </w:style>
  <w:style w:type="character" w:customStyle="1" w:styleId="170">
    <w:name w:val="标准文本 Char Char Char"/>
    <w:autoRedefine/>
    <w:qFormat/>
    <w:uiPriority w:val="0"/>
    <w:rPr>
      <w:rFonts w:eastAsia="宋体"/>
      <w:kern w:val="2"/>
      <w:sz w:val="24"/>
      <w:lang w:val="en-US" w:eastAsia="zh-CN"/>
    </w:rPr>
  </w:style>
  <w:style w:type="character" w:customStyle="1" w:styleId="171">
    <w:name w:val="正文文本缩进 字符"/>
    <w:basedOn w:val="64"/>
    <w:link w:val="7"/>
    <w:autoRedefine/>
    <w:qFormat/>
    <w:uiPriority w:val="0"/>
    <w:rPr>
      <w:rFonts w:ascii="Times New Roman" w:hAnsi="Times New Roman"/>
      <w:kern w:val="2"/>
      <w:sz w:val="21"/>
    </w:rPr>
  </w:style>
  <w:style w:type="character" w:customStyle="1" w:styleId="172">
    <w:name w:val="标题 字符"/>
    <w:basedOn w:val="64"/>
    <w:link w:val="59"/>
    <w:autoRedefine/>
    <w:qFormat/>
    <w:uiPriority w:val="0"/>
    <w:rPr>
      <w:rFonts w:ascii="Cambria" w:hAnsi="Cambria" w:eastAsia="宋体" w:cs="Times New Roman"/>
      <w:b/>
      <w:bCs/>
      <w:sz w:val="32"/>
      <w:szCs w:val="32"/>
    </w:rPr>
  </w:style>
  <w:style w:type="character" w:customStyle="1" w:styleId="173">
    <w:name w:val="纯文本 Char Char"/>
    <w:autoRedefine/>
    <w:qFormat/>
    <w:uiPriority w:val="0"/>
    <w:rPr>
      <w:rFonts w:ascii="宋体" w:hAnsi="Courier New" w:eastAsia="宋体"/>
      <w:kern w:val="2"/>
      <w:sz w:val="21"/>
      <w:lang w:val="en-US" w:eastAsia="zh-CN"/>
    </w:rPr>
  </w:style>
  <w:style w:type="character" w:customStyle="1" w:styleId="174">
    <w:name w:val="case31"/>
    <w:autoRedefine/>
    <w:qFormat/>
    <w:uiPriority w:val="0"/>
    <w:rPr>
      <w:sz w:val="21"/>
    </w:rPr>
  </w:style>
  <w:style w:type="character" w:customStyle="1" w:styleId="175">
    <w:name w:val="正文文本 2 字符"/>
    <w:basedOn w:val="64"/>
    <w:link w:val="55"/>
    <w:autoRedefine/>
    <w:qFormat/>
    <w:uiPriority w:val="0"/>
    <w:rPr>
      <w:rFonts w:ascii="楷体_GB2312" w:hAnsi="Times New Roman" w:eastAsia="楷体_GB2312" w:cs="Times New Roman"/>
      <w:sz w:val="20"/>
      <w:szCs w:val="20"/>
    </w:rPr>
  </w:style>
  <w:style w:type="character" w:customStyle="1" w:styleId="176">
    <w:name w:val="标题 3 Char Char"/>
    <w:autoRedefine/>
    <w:qFormat/>
    <w:uiPriority w:val="0"/>
    <w:rPr>
      <w:rFonts w:eastAsia="仿宋_GB2312"/>
      <w:b/>
      <w:kern w:val="2"/>
      <w:sz w:val="32"/>
      <w:lang w:val="en-US" w:eastAsia="zh-CN"/>
    </w:rPr>
  </w:style>
  <w:style w:type="character" w:customStyle="1" w:styleId="177">
    <w:name w:val="正文缩进 Char1"/>
    <w:link w:val="178"/>
    <w:autoRedefine/>
    <w:qFormat/>
    <w:uiPriority w:val="0"/>
    <w:rPr>
      <w:rFonts w:ascii="Times New Roman" w:hAnsi="Times New Roman" w:eastAsia="宋体"/>
      <w:kern w:val="0"/>
      <w:sz w:val="20"/>
    </w:rPr>
  </w:style>
  <w:style w:type="paragraph" w:customStyle="1" w:styleId="178">
    <w:name w:val="正文缩进1"/>
    <w:basedOn w:val="1"/>
    <w:link w:val="177"/>
    <w:autoRedefine/>
    <w:qFormat/>
    <w:uiPriority w:val="0"/>
    <w:pPr>
      <w:ind w:firstLine="420"/>
    </w:pPr>
    <w:rPr>
      <w:kern w:val="0"/>
      <w:sz w:val="20"/>
    </w:rPr>
  </w:style>
  <w:style w:type="character" w:customStyle="1" w:styleId="179">
    <w:name w:val="新图表正文 Char Char"/>
    <w:link w:val="180"/>
    <w:autoRedefine/>
    <w:qFormat/>
    <w:uiPriority w:val="0"/>
    <w:rPr>
      <w:rFonts w:ascii="宋体" w:hAnsi="宋体"/>
      <w:kern w:val="2"/>
      <w:sz w:val="18"/>
      <w:szCs w:val="21"/>
      <w:lang w:val="en-US" w:eastAsia="zh-CN" w:bidi="ar-SA"/>
    </w:rPr>
  </w:style>
  <w:style w:type="paragraph" w:customStyle="1" w:styleId="180">
    <w:name w:val="新图表正文"/>
    <w:link w:val="179"/>
    <w:autoRedefine/>
    <w:qFormat/>
    <w:uiPriority w:val="0"/>
    <w:pPr>
      <w:jc w:val="both"/>
    </w:pPr>
    <w:rPr>
      <w:rFonts w:ascii="宋体" w:hAnsi="宋体" w:eastAsia="宋体" w:cs="Times New Roman"/>
      <w:kern w:val="2"/>
      <w:sz w:val="18"/>
      <w:szCs w:val="21"/>
      <w:lang w:val="en-US" w:eastAsia="zh-CN" w:bidi="ar-SA"/>
    </w:rPr>
  </w:style>
  <w:style w:type="character" w:customStyle="1" w:styleId="181">
    <w:name w:val="样式 首行缩进:  2 字符 Char Char Char"/>
    <w:autoRedefine/>
    <w:qFormat/>
    <w:uiPriority w:val="0"/>
    <w:rPr>
      <w:rFonts w:eastAsia="宋体"/>
      <w:kern w:val="2"/>
      <w:sz w:val="24"/>
      <w:lang w:val="en-US" w:eastAsia="zh-CN"/>
    </w:rPr>
  </w:style>
  <w:style w:type="character" w:customStyle="1" w:styleId="182">
    <w:name w:val="Intense Quote Char1"/>
    <w:basedOn w:val="64"/>
    <w:link w:val="183"/>
    <w:autoRedefine/>
    <w:qFormat/>
    <w:uiPriority w:val="0"/>
    <w:rPr>
      <w:rFonts w:ascii="Times New Roman" w:hAnsi="Times New Roman"/>
      <w:b/>
      <w:bCs/>
      <w:i/>
      <w:iCs/>
      <w:color w:val="4F81BD"/>
      <w:kern w:val="2"/>
      <w:sz w:val="21"/>
    </w:rPr>
  </w:style>
  <w:style w:type="paragraph" w:customStyle="1" w:styleId="183">
    <w:name w:val="明显引用1"/>
    <w:basedOn w:val="1"/>
    <w:next w:val="1"/>
    <w:link w:val="182"/>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84">
    <w:name w:val="Char Char20"/>
    <w:autoRedefine/>
    <w:qFormat/>
    <w:uiPriority w:val="0"/>
    <w:rPr>
      <w:rFonts w:ascii="Arial" w:hAnsi="Arial" w:eastAsia="黑体"/>
      <w:kern w:val="2"/>
      <w:sz w:val="21"/>
    </w:rPr>
  </w:style>
  <w:style w:type="character" w:customStyle="1" w:styleId="185">
    <w:name w:val="No Spacing Char Char"/>
    <w:link w:val="186"/>
    <w:autoRedefine/>
    <w:qFormat/>
    <w:uiPriority w:val="0"/>
    <w:rPr>
      <w:rFonts w:eastAsia="微软雅黑"/>
      <w:kern w:val="2"/>
      <w:sz w:val="24"/>
      <w:szCs w:val="22"/>
      <w:lang w:val="en-US" w:eastAsia="zh-CN" w:bidi="ar-SA"/>
    </w:rPr>
  </w:style>
  <w:style w:type="paragraph" w:customStyle="1" w:styleId="186">
    <w:name w:val="无间隔2"/>
    <w:link w:val="185"/>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87">
    <w:name w:val="小四 段落 宋体 Char Char Char Char Char Char"/>
    <w:autoRedefine/>
    <w:qFormat/>
    <w:uiPriority w:val="0"/>
    <w:rPr>
      <w:rFonts w:eastAsia="宋体"/>
      <w:kern w:val="2"/>
      <w:sz w:val="24"/>
      <w:lang w:val="en-US" w:eastAsia="zh-CN"/>
    </w:rPr>
  </w:style>
  <w:style w:type="character" w:customStyle="1" w:styleId="188">
    <w:name w:val="3zw"/>
    <w:basedOn w:val="64"/>
    <w:autoRedefine/>
    <w:qFormat/>
    <w:uiPriority w:val="0"/>
    <w:rPr>
      <w:rFonts w:cs="Times New Roman"/>
    </w:rPr>
  </w:style>
  <w:style w:type="character" w:customStyle="1" w:styleId="189">
    <w:name w:val="Intense Quote Char Char"/>
    <w:autoRedefine/>
    <w:qFormat/>
    <w:uiPriority w:val="0"/>
    <w:rPr>
      <w:rFonts w:ascii="Calibri" w:hAnsi="Calibri"/>
      <w:b/>
      <w:i/>
      <w:sz w:val="22"/>
      <w:lang w:eastAsia="en-US"/>
    </w:rPr>
  </w:style>
  <w:style w:type="character" w:customStyle="1" w:styleId="190">
    <w:name w:val="Body Text Indent 3 Char"/>
    <w:autoRedefine/>
    <w:qFormat/>
    <w:uiPriority w:val="0"/>
    <w:rPr>
      <w:rFonts w:ascii="Arial" w:hAnsi="Arial" w:eastAsia="仿宋_GB2312"/>
      <w:color w:val="FFFF00"/>
      <w:sz w:val="32"/>
    </w:rPr>
  </w:style>
  <w:style w:type="character" w:customStyle="1" w:styleId="191">
    <w:name w:val="A2"/>
    <w:autoRedefine/>
    <w:qFormat/>
    <w:uiPriority w:val="0"/>
    <w:rPr>
      <w:color w:val="000000"/>
      <w:sz w:val="18"/>
    </w:rPr>
  </w:style>
  <w:style w:type="character" w:customStyle="1" w:styleId="192">
    <w:name w:val="标题 1 字符"/>
    <w:basedOn w:val="64"/>
    <w:link w:val="3"/>
    <w:autoRedefine/>
    <w:qFormat/>
    <w:uiPriority w:val="0"/>
    <w:rPr>
      <w:rFonts w:ascii="黑体" w:hAnsi="Times New Roman" w:eastAsia="黑体" w:cs="Times New Roman"/>
      <w:b/>
      <w:kern w:val="44"/>
      <w:sz w:val="28"/>
      <w:szCs w:val="28"/>
    </w:rPr>
  </w:style>
  <w:style w:type="character" w:customStyle="1" w:styleId="193">
    <w:name w:val="明显参考1"/>
    <w:basedOn w:val="64"/>
    <w:autoRedefine/>
    <w:qFormat/>
    <w:uiPriority w:val="0"/>
    <w:rPr>
      <w:smallCaps/>
      <w:spacing w:val="5"/>
      <w:u w:val="single"/>
    </w:rPr>
  </w:style>
  <w:style w:type="character" w:customStyle="1" w:styleId="194">
    <w:name w:val="称呼 字符"/>
    <w:basedOn w:val="64"/>
    <w:link w:val="25"/>
    <w:autoRedefine/>
    <w:qFormat/>
    <w:uiPriority w:val="0"/>
    <w:rPr>
      <w:rFonts w:ascii="仿宋_GB2312" w:hAnsi="Times New Roman" w:eastAsia="仿宋_GB2312" w:cs="Times New Roman"/>
      <w:sz w:val="20"/>
      <w:szCs w:val="20"/>
    </w:rPr>
  </w:style>
  <w:style w:type="character" w:customStyle="1" w:styleId="195">
    <w:name w:val="111111 Char Char"/>
    <w:link w:val="196"/>
    <w:autoRedefine/>
    <w:qFormat/>
    <w:uiPriority w:val="0"/>
    <w:rPr>
      <w:rFonts w:ascii="宋体" w:hAnsi="宋体" w:eastAsia="黑体"/>
      <w:b/>
      <w:sz w:val="21"/>
    </w:rPr>
  </w:style>
  <w:style w:type="paragraph" w:customStyle="1" w:styleId="196">
    <w:name w:val="111111"/>
    <w:basedOn w:val="1"/>
    <w:link w:val="195"/>
    <w:autoRedefine/>
    <w:qFormat/>
    <w:uiPriority w:val="0"/>
    <w:pPr>
      <w:spacing w:before="120" w:after="120"/>
      <w:jc w:val="center"/>
    </w:pPr>
    <w:rPr>
      <w:rFonts w:ascii="宋体" w:hAnsi="宋体" w:eastAsia="黑体"/>
      <w:b/>
      <w:kern w:val="0"/>
    </w:rPr>
  </w:style>
  <w:style w:type="character" w:customStyle="1" w:styleId="197">
    <w:name w:val="小四 段落 宋体 Char1"/>
    <w:autoRedefine/>
    <w:qFormat/>
    <w:uiPriority w:val="0"/>
    <w:rPr>
      <w:rFonts w:eastAsia="宋体"/>
      <w:kern w:val="2"/>
      <w:sz w:val="24"/>
      <w:lang w:val="en-US" w:eastAsia="zh-CN"/>
    </w:rPr>
  </w:style>
  <w:style w:type="character" w:customStyle="1" w:styleId="198">
    <w:name w:val="文档结构图 字符"/>
    <w:basedOn w:val="64"/>
    <w:link w:val="22"/>
    <w:autoRedefine/>
    <w:qFormat/>
    <w:uiPriority w:val="0"/>
    <w:rPr>
      <w:rFonts w:ascii="Times New Roman" w:hAnsi="Times New Roman"/>
      <w:kern w:val="2"/>
      <w:sz w:val="16"/>
      <w:szCs w:val="0"/>
    </w:rPr>
  </w:style>
  <w:style w:type="character" w:customStyle="1" w:styleId="199">
    <w:name w:val="title_emph1"/>
    <w:autoRedefine/>
    <w:qFormat/>
    <w:uiPriority w:val="0"/>
    <w:rPr>
      <w:rFonts w:ascii="Arial"/>
      <w:b/>
      <w:sz w:val="18"/>
    </w:rPr>
  </w:style>
  <w:style w:type="character" w:customStyle="1" w:styleId="200">
    <w:name w:val="页脚 字符"/>
    <w:basedOn w:val="64"/>
    <w:link w:val="39"/>
    <w:autoRedefine/>
    <w:qFormat/>
    <w:uiPriority w:val="0"/>
    <w:rPr>
      <w:rFonts w:cs="Times New Roman"/>
      <w:sz w:val="18"/>
      <w:szCs w:val="18"/>
    </w:rPr>
  </w:style>
  <w:style w:type="character" w:customStyle="1" w:styleId="201">
    <w:name w:val="书籍标题1"/>
    <w:basedOn w:val="64"/>
    <w:autoRedefine/>
    <w:qFormat/>
    <w:uiPriority w:val="0"/>
    <w:rPr>
      <w:i/>
      <w:smallCaps/>
      <w:spacing w:val="5"/>
    </w:rPr>
  </w:style>
  <w:style w:type="character" w:customStyle="1" w:styleId="202">
    <w:name w:val="不明显参考1"/>
    <w:basedOn w:val="64"/>
    <w:autoRedefine/>
    <w:qFormat/>
    <w:uiPriority w:val="0"/>
    <w:rPr>
      <w:smallCaps/>
    </w:rPr>
  </w:style>
  <w:style w:type="character" w:customStyle="1" w:styleId="203">
    <w:name w:val="样式 首行缩进:  2 字符 Char Char"/>
    <w:link w:val="204"/>
    <w:autoRedefine/>
    <w:qFormat/>
    <w:uiPriority w:val="0"/>
    <w:rPr>
      <w:sz w:val="24"/>
    </w:rPr>
  </w:style>
  <w:style w:type="paragraph" w:customStyle="1" w:styleId="204">
    <w:name w:val="样式 首行缩进:  2 字符"/>
    <w:basedOn w:val="1"/>
    <w:link w:val="203"/>
    <w:autoRedefine/>
    <w:qFormat/>
    <w:uiPriority w:val="0"/>
    <w:pPr>
      <w:spacing w:line="360" w:lineRule="auto"/>
      <w:ind w:firstLine="480" w:firstLineChars="200"/>
    </w:pPr>
    <w:rPr>
      <w:rFonts w:ascii="Calibri" w:hAnsi="Calibri"/>
      <w:kern w:val="0"/>
      <w:sz w:val="24"/>
    </w:rPr>
  </w:style>
  <w:style w:type="character" w:customStyle="1" w:styleId="205">
    <w:name w:val="标题 3 字符"/>
    <w:basedOn w:val="64"/>
    <w:link w:val="9"/>
    <w:autoRedefine/>
    <w:qFormat/>
    <w:uiPriority w:val="0"/>
    <w:rPr>
      <w:rFonts w:ascii="宋体" w:hAnsi="宋体" w:eastAsia="宋体"/>
      <w:b/>
      <w:sz w:val="21"/>
      <w:shd w:val="clear" w:color="auto" w:fill="FFFFFF"/>
    </w:rPr>
  </w:style>
  <w:style w:type="character" w:customStyle="1" w:styleId="206">
    <w:name w:val="Char Char22"/>
    <w:autoRedefine/>
    <w:qFormat/>
    <w:uiPriority w:val="0"/>
    <w:rPr>
      <w:b/>
      <w:kern w:val="2"/>
      <w:sz w:val="24"/>
    </w:rPr>
  </w:style>
  <w:style w:type="character" w:customStyle="1" w:styleId="207">
    <w:name w:val="批注框文本 字符"/>
    <w:basedOn w:val="64"/>
    <w:link w:val="38"/>
    <w:autoRedefine/>
    <w:qFormat/>
    <w:uiPriority w:val="0"/>
    <w:rPr>
      <w:rFonts w:ascii="Times New Roman" w:hAnsi="Times New Roman" w:eastAsia="宋体" w:cs="Times New Roman"/>
      <w:sz w:val="18"/>
      <w:szCs w:val="18"/>
    </w:rPr>
  </w:style>
  <w:style w:type="character" w:customStyle="1" w:styleId="208">
    <w:name w:val="尾注文本 字符"/>
    <w:basedOn w:val="64"/>
    <w:link w:val="37"/>
    <w:autoRedefine/>
    <w:qFormat/>
    <w:uiPriority w:val="0"/>
    <w:rPr>
      <w:rFonts w:ascii="Times New Roman" w:hAnsi="Times New Roman" w:eastAsia="宋体" w:cs="Times New Roman"/>
      <w:kern w:val="0"/>
      <w:sz w:val="24"/>
      <w:szCs w:val="24"/>
    </w:rPr>
  </w:style>
  <w:style w:type="character" w:customStyle="1" w:styleId="209">
    <w:name w:val="point_normal1"/>
    <w:autoRedefine/>
    <w:qFormat/>
    <w:uiPriority w:val="0"/>
    <w:rPr>
      <w:rFonts w:ascii="Arial" w:hAnsi="Arial"/>
      <w:sz w:val="18"/>
    </w:rPr>
  </w:style>
  <w:style w:type="character" w:customStyle="1" w:styleId="210">
    <w:name w:val="Char Char26"/>
    <w:autoRedefine/>
    <w:qFormat/>
    <w:uiPriority w:val="0"/>
    <w:rPr>
      <w:b/>
      <w:kern w:val="2"/>
      <w:sz w:val="32"/>
    </w:rPr>
  </w:style>
  <w:style w:type="character" w:customStyle="1" w:styleId="211">
    <w:name w:val="Char Char24"/>
    <w:autoRedefine/>
    <w:qFormat/>
    <w:uiPriority w:val="0"/>
    <w:rPr>
      <w:b/>
      <w:kern w:val="2"/>
      <w:sz w:val="28"/>
    </w:rPr>
  </w:style>
  <w:style w:type="character" w:customStyle="1" w:styleId="212">
    <w:name w:val="concon"/>
    <w:autoRedefine/>
    <w:qFormat/>
    <w:uiPriority w:val="0"/>
  </w:style>
  <w:style w:type="paragraph" w:customStyle="1" w:styleId="213">
    <w:name w:val="标准文本"/>
    <w:basedOn w:val="1"/>
    <w:autoRedefine/>
    <w:qFormat/>
    <w:uiPriority w:val="0"/>
    <w:pPr>
      <w:spacing w:line="360" w:lineRule="auto"/>
      <w:ind w:firstLine="480" w:firstLineChars="200"/>
    </w:pPr>
    <w:rPr>
      <w:rFonts w:cs="宋体"/>
      <w:sz w:val="24"/>
      <w:szCs w:val="24"/>
    </w:rPr>
  </w:style>
  <w:style w:type="paragraph" w:customStyle="1" w:styleId="214">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15">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16">
    <w:name w:val="flType"/>
    <w:basedOn w:val="217"/>
    <w:autoRedefine/>
    <w:qFormat/>
    <w:uiPriority w:val="0"/>
    <w:pPr>
      <w:spacing w:after="284"/>
    </w:pPr>
    <w:rPr>
      <w:rFonts w:eastAsia="宋体"/>
      <w:b w:val="0"/>
    </w:rPr>
  </w:style>
  <w:style w:type="paragraph" w:customStyle="1" w:styleId="217">
    <w:name w:val="flName"/>
    <w:basedOn w:val="218"/>
    <w:autoRedefine/>
    <w:qFormat/>
    <w:uiPriority w:val="0"/>
    <w:pPr>
      <w:spacing w:before="0" w:line="113" w:lineRule="atLeast"/>
    </w:pPr>
  </w:style>
  <w:style w:type="paragraph" w:customStyle="1" w:styleId="218">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19">
    <w:name w:val="华宇段落1 Char"/>
    <w:basedOn w:val="1"/>
    <w:autoRedefine/>
    <w:qFormat/>
    <w:uiPriority w:val="0"/>
    <w:pPr>
      <w:spacing w:line="360" w:lineRule="auto"/>
      <w:ind w:firstLine="200" w:firstLineChars="200"/>
    </w:pPr>
    <w:rPr>
      <w:bCs/>
      <w:sz w:val="24"/>
      <w:szCs w:val="24"/>
    </w:rPr>
  </w:style>
  <w:style w:type="paragraph" w:customStyle="1" w:styleId="220">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1">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2">
    <w:name w:val="greytypebeni"/>
    <w:basedOn w:val="1"/>
    <w:autoRedefine/>
    <w:qFormat/>
    <w:uiPriority w:val="0"/>
    <w:pPr>
      <w:widowControl/>
      <w:jc w:val="left"/>
    </w:pPr>
    <w:rPr>
      <w:rFonts w:ascii="宋体" w:hAnsi="宋体" w:cs="宋体"/>
      <w:kern w:val="0"/>
      <w:sz w:val="24"/>
      <w:szCs w:val="24"/>
    </w:rPr>
  </w:style>
  <w:style w:type="paragraph" w:customStyle="1" w:styleId="223">
    <w:name w:val="Char Char1 Char Char Char Char1 Char Char Char Char Char Char"/>
    <w:basedOn w:val="1"/>
    <w:autoRedefine/>
    <w:qFormat/>
    <w:uiPriority w:val="0"/>
    <w:rPr>
      <w:rFonts w:ascii="Tahoma" w:hAnsi="Tahoma"/>
      <w:sz w:val="24"/>
    </w:rPr>
  </w:style>
  <w:style w:type="paragraph" w:customStyle="1" w:styleId="224">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25">
    <w:name w:val="Char Char1"/>
    <w:basedOn w:val="1"/>
    <w:autoRedefine/>
    <w:qFormat/>
    <w:uiPriority w:val="0"/>
    <w:rPr>
      <w:rFonts w:ascii="Tahoma" w:hAnsi="Tahoma" w:cs="Tahoma"/>
      <w:sz w:val="24"/>
    </w:rPr>
  </w:style>
  <w:style w:type="paragraph" w:customStyle="1" w:styleId="226">
    <w:name w:val="小四 段落 宋体 Char Char Char"/>
    <w:basedOn w:val="20"/>
    <w:autoRedefine/>
    <w:qFormat/>
    <w:uiPriority w:val="0"/>
    <w:pPr>
      <w:tabs>
        <w:tab w:val="clear" w:pos="2952"/>
      </w:tabs>
      <w:spacing w:line="360" w:lineRule="auto"/>
      <w:ind w:left="0" w:right="-33" w:firstLine="545" w:firstLineChars="227"/>
      <w:jc w:val="left"/>
    </w:pPr>
    <w:rPr>
      <w:sz w:val="24"/>
    </w:rPr>
  </w:style>
  <w:style w:type="paragraph" w:customStyle="1" w:styleId="227">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28">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29">
    <w:name w:val="中等深浅网格 1 - 强调文字颜色 21"/>
    <w:basedOn w:val="1"/>
    <w:autoRedefine/>
    <w:qFormat/>
    <w:uiPriority w:val="0"/>
    <w:pPr>
      <w:ind w:firstLine="420" w:firstLineChars="200"/>
    </w:pPr>
    <w:rPr>
      <w:rFonts w:ascii="Calibri" w:hAnsi="Calibri"/>
      <w:szCs w:val="22"/>
    </w:rPr>
  </w:style>
  <w:style w:type="paragraph" w:customStyle="1" w:styleId="230">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1">
    <w:name w:val="默认段落字体 Para Char Char Char Char Char Char Char Char Char1 Char Char Char Char Char Char Char"/>
    <w:basedOn w:val="22"/>
    <w:autoRedefine/>
    <w:qFormat/>
    <w:uiPriority w:val="0"/>
  </w:style>
  <w:style w:type="paragraph" w:customStyle="1" w:styleId="232">
    <w:name w:val="样式 样式 首行缩进:  2 字符 + 行距: 1.5 倍行距"/>
    <w:basedOn w:val="1"/>
    <w:autoRedefine/>
    <w:qFormat/>
    <w:uiPriority w:val="0"/>
    <w:pPr>
      <w:spacing w:line="360" w:lineRule="auto"/>
      <w:ind w:firstLine="470" w:firstLineChars="196"/>
    </w:pPr>
    <w:rPr>
      <w:sz w:val="24"/>
    </w:rPr>
  </w:style>
  <w:style w:type="paragraph" w:customStyle="1" w:styleId="233">
    <w:name w:val="正文11"/>
    <w:basedOn w:val="1"/>
    <w:next w:val="1"/>
    <w:autoRedefine/>
    <w:qFormat/>
    <w:uiPriority w:val="0"/>
    <w:pPr>
      <w:spacing w:before="156" w:line="360" w:lineRule="auto"/>
      <w:ind w:firstLine="510" w:firstLineChars="200"/>
    </w:pPr>
    <w:rPr>
      <w:sz w:val="24"/>
    </w:rPr>
  </w:style>
  <w:style w:type="paragraph" w:customStyle="1" w:styleId="234">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35">
    <w:name w:val="Char Char11"/>
    <w:basedOn w:val="1"/>
    <w:autoRedefine/>
    <w:qFormat/>
    <w:uiPriority w:val="0"/>
    <w:rPr>
      <w:rFonts w:ascii="Tahoma" w:hAnsi="Tahoma"/>
      <w:sz w:val="24"/>
    </w:rPr>
  </w:style>
  <w:style w:type="paragraph" w:customStyle="1" w:styleId="236">
    <w:name w:val="丁华正文"/>
    <w:basedOn w:val="49"/>
    <w:autoRedefine/>
    <w:qFormat/>
    <w:uiPriority w:val="0"/>
    <w:pPr>
      <w:adjustRightInd w:val="0"/>
      <w:snapToGrid w:val="0"/>
      <w:spacing w:line="360" w:lineRule="auto"/>
      <w:ind w:left="0" w:firstLine="510"/>
    </w:pPr>
    <w:rPr>
      <w:sz w:val="24"/>
    </w:rPr>
  </w:style>
  <w:style w:type="paragraph" w:customStyle="1" w:styleId="237">
    <w:name w:val="正文 居中"/>
    <w:basedOn w:val="1"/>
    <w:autoRedefine/>
    <w:qFormat/>
    <w:uiPriority w:val="0"/>
    <w:pPr>
      <w:spacing w:line="360" w:lineRule="auto"/>
      <w:jc w:val="center"/>
    </w:pPr>
    <w:rPr>
      <w:sz w:val="24"/>
    </w:rPr>
  </w:style>
  <w:style w:type="paragraph" w:customStyle="1" w:styleId="238">
    <w:name w:val="Char Char3"/>
    <w:basedOn w:val="1"/>
    <w:autoRedefine/>
    <w:qFormat/>
    <w:uiPriority w:val="0"/>
    <w:rPr>
      <w:rFonts w:ascii="Tahoma" w:hAnsi="Tahoma" w:cs="Tahoma"/>
      <w:sz w:val="24"/>
    </w:rPr>
  </w:style>
  <w:style w:type="paragraph" w:customStyle="1" w:styleId="239">
    <w:name w:val="Char Char Char Char Char"/>
    <w:basedOn w:val="1"/>
    <w:autoRedefine/>
    <w:qFormat/>
    <w:uiPriority w:val="0"/>
    <w:rPr>
      <w:rFonts w:ascii="Tahoma" w:hAnsi="Tahoma"/>
      <w:sz w:val="24"/>
    </w:rPr>
  </w:style>
  <w:style w:type="paragraph" w:customStyle="1" w:styleId="240">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1">
    <w:name w:val="Char Char1 Char Char Char Char Char Char Char"/>
    <w:basedOn w:val="1"/>
    <w:autoRedefine/>
    <w:qFormat/>
    <w:uiPriority w:val="0"/>
    <w:rPr>
      <w:rFonts w:ascii="Tahoma" w:hAnsi="Tahoma" w:cs="Tahoma"/>
      <w:sz w:val="24"/>
    </w:rPr>
  </w:style>
  <w:style w:type="paragraph" w:customStyle="1" w:styleId="242">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3">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44">
    <w:name w:val="Char Char1 Char Char Char Char"/>
    <w:basedOn w:val="22"/>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45">
    <w:name w:val="标准小四"/>
    <w:basedOn w:val="1"/>
    <w:autoRedefine/>
    <w:qFormat/>
    <w:uiPriority w:val="0"/>
    <w:pPr>
      <w:spacing w:line="360" w:lineRule="auto"/>
      <w:ind w:firstLine="480" w:firstLineChars="200"/>
    </w:pPr>
    <w:rPr>
      <w:rFonts w:ascii="Arial" w:hAnsi="Arial"/>
      <w:sz w:val="24"/>
      <w:szCs w:val="21"/>
    </w:rPr>
  </w:style>
  <w:style w:type="paragraph" w:customStyle="1" w:styleId="246">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47">
    <w:name w:val="Char Char Char Char Char Char Char1"/>
    <w:basedOn w:val="1"/>
    <w:autoRedefine/>
    <w:qFormat/>
    <w:uiPriority w:val="0"/>
    <w:rPr>
      <w:rFonts w:ascii="Tahoma" w:hAnsi="Tahoma"/>
      <w:sz w:val="24"/>
    </w:rPr>
  </w:style>
  <w:style w:type="paragraph" w:customStyle="1" w:styleId="248">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4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0">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1">
    <w:name w:val="默认段落字体 Para Char"/>
    <w:basedOn w:val="1"/>
    <w:autoRedefine/>
    <w:qFormat/>
    <w:uiPriority w:val="0"/>
    <w:rPr>
      <w:sz w:val="24"/>
      <w:szCs w:val="24"/>
    </w:rPr>
  </w:style>
  <w:style w:type="paragraph" w:customStyle="1" w:styleId="252">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3">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4">
    <w:name w:val="标题1，章节第一层"/>
    <w:basedOn w:val="255"/>
    <w:next w:val="255"/>
    <w:autoRedefine/>
    <w:qFormat/>
    <w:uiPriority w:val="0"/>
    <w:pPr>
      <w:tabs>
        <w:tab w:val="left" w:pos="693"/>
      </w:tabs>
      <w:ind w:left="482"/>
      <w:outlineLvl w:val="0"/>
    </w:pPr>
    <w:rPr>
      <w:color w:val="000000"/>
      <w:sz w:val="24"/>
      <w:szCs w:val="24"/>
    </w:rPr>
  </w:style>
  <w:style w:type="paragraph" w:customStyle="1" w:styleId="255">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56">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57">
    <w:name w:val="正文表标题"/>
    <w:next w:val="249"/>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58">
    <w:name w:val="默认段落字体 Para Char Char Char Char Char Char Char"/>
    <w:basedOn w:val="1"/>
    <w:autoRedefine/>
    <w:qFormat/>
    <w:uiPriority w:val="0"/>
  </w:style>
  <w:style w:type="paragraph" w:customStyle="1" w:styleId="259">
    <w:name w:val="Char Char Char1"/>
    <w:basedOn w:val="22"/>
    <w:autoRedefine/>
    <w:qFormat/>
    <w:uiPriority w:val="0"/>
    <w:pPr>
      <w:spacing w:line="436" w:lineRule="exact"/>
    </w:pPr>
    <w:rPr>
      <w:szCs w:val="24"/>
    </w:rPr>
  </w:style>
  <w:style w:type="paragraph" w:customStyle="1" w:styleId="260">
    <w:name w:val="表格1"/>
    <w:basedOn w:val="1"/>
    <w:autoRedefine/>
    <w:qFormat/>
    <w:uiPriority w:val="0"/>
    <w:pPr>
      <w:adjustRightInd w:val="0"/>
      <w:textAlignment w:val="baseline"/>
    </w:pPr>
    <w:rPr>
      <w:rFonts w:ascii="宋体"/>
      <w:kern w:val="24"/>
      <w:szCs w:val="21"/>
    </w:rPr>
  </w:style>
  <w:style w:type="paragraph" w:customStyle="1" w:styleId="261">
    <w:name w:val="项目符号：一级"/>
    <w:basedOn w:val="255"/>
    <w:next w:val="255"/>
    <w:autoRedefine/>
    <w:qFormat/>
    <w:uiPriority w:val="0"/>
    <w:pPr>
      <w:ind w:right="-134" w:rightChars="-64"/>
    </w:pPr>
    <w:rPr>
      <w:bCs w:val="0"/>
    </w:rPr>
  </w:style>
  <w:style w:type="paragraph" w:customStyle="1" w:styleId="262">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3">
    <w:name w:val="Char1 Char Char Char1"/>
    <w:basedOn w:val="1"/>
    <w:autoRedefine/>
    <w:qFormat/>
    <w:uiPriority w:val="0"/>
    <w:rPr>
      <w:rFonts w:ascii="Tahoma" w:hAnsi="Tahoma" w:cs="Tahoma"/>
      <w:sz w:val="24"/>
    </w:rPr>
  </w:style>
  <w:style w:type="paragraph" w:customStyle="1" w:styleId="264">
    <w:name w:val="样式 标题 2第一章 标题 2Heading 2 HiddenHeading 2 CCBSheading 2H2h2..."/>
    <w:basedOn w:val="4"/>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65">
    <w:name w:val="正文文本缩进1"/>
    <w:basedOn w:val="1"/>
    <w:autoRedefine/>
    <w:qFormat/>
    <w:uiPriority w:val="0"/>
    <w:pPr>
      <w:spacing w:after="120"/>
      <w:ind w:left="420" w:leftChars="200"/>
    </w:pPr>
    <w:rPr>
      <w:szCs w:val="24"/>
    </w:rPr>
  </w:style>
  <w:style w:type="paragraph" w:customStyle="1" w:styleId="266">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7">
    <w:name w:val="表格"/>
    <w:basedOn w:val="1"/>
    <w:autoRedefine/>
    <w:qFormat/>
    <w:uiPriority w:val="0"/>
    <w:pPr>
      <w:snapToGrid w:val="0"/>
      <w:ind w:firstLine="21" w:firstLineChars="21"/>
    </w:pPr>
    <w:rPr>
      <w:rFonts w:ascii="宋体" w:hAnsi="宋体" w:cs="宋体"/>
      <w:kern w:val="0"/>
      <w:sz w:val="20"/>
    </w:rPr>
  </w:style>
  <w:style w:type="paragraph" w:customStyle="1" w:styleId="268">
    <w:name w:val="Char Char Char Char Char Char Char"/>
    <w:basedOn w:val="1"/>
    <w:autoRedefine/>
    <w:qFormat/>
    <w:uiPriority w:val="0"/>
    <w:pPr>
      <w:jc w:val="left"/>
    </w:pPr>
    <w:rPr>
      <w:rFonts w:ascii="Tahoma" w:hAnsi="Tahoma"/>
      <w:sz w:val="24"/>
    </w:rPr>
  </w:style>
  <w:style w:type="paragraph" w:customStyle="1" w:styleId="269">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0">
    <w:name w:val="表格内文字"/>
    <w:basedOn w:val="1"/>
    <w:autoRedefine/>
    <w:qFormat/>
    <w:uiPriority w:val="0"/>
    <w:pPr>
      <w:spacing w:line="300" w:lineRule="atLeast"/>
    </w:pPr>
    <w:rPr>
      <w:sz w:val="18"/>
      <w:szCs w:val="24"/>
    </w:rPr>
  </w:style>
  <w:style w:type="paragraph" w:customStyle="1" w:styleId="271">
    <w:name w:val="样式3"/>
    <w:basedOn w:val="1"/>
    <w:next w:val="1"/>
    <w:autoRedefine/>
    <w:qFormat/>
    <w:uiPriority w:val="0"/>
    <w:pPr>
      <w:spacing w:line="360" w:lineRule="auto"/>
    </w:pPr>
  </w:style>
  <w:style w:type="paragraph" w:customStyle="1" w:styleId="272">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3">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74">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75">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76">
    <w:name w:val="正文2"/>
    <w:basedOn w:val="1"/>
    <w:autoRedefine/>
    <w:qFormat/>
    <w:uiPriority w:val="0"/>
    <w:pPr>
      <w:spacing w:before="156" w:line="360" w:lineRule="auto"/>
      <w:ind w:firstLine="510" w:firstLineChars="200"/>
    </w:pPr>
    <w:rPr>
      <w:sz w:val="24"/>
    </w:rPr>
  </w:style>
  <w:style w:type="paragraph" w:customStyle="1" w:styleId="277">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78">
    <w:name w:val="章标题"/>
    <w:next w:val="249"/>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79">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0">
    <w:name w:val="Char1"/>
    <w:basedOn w:val="1"/>
    <w:autoRedefine/>
    <w:qFormat/>
    <w:uiPriority w:val="0"/>
    <w:rPr>
      <w:rFonts w:ascii="仿宋_GB2312" w:hAnsi="宋体" w:eastAsia="仿宋_GB2312" w:cs="宋体"/>
      <w:b/>
      <w:sz w:val="32"/>
      <w:szCs w:val="32"/>
    </w:rPr>
  </w:style>
  <w:style w:type="paragraph" w:customStyle="1" w:styleId="281">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2">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3">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84">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5">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86">
    <w:name w:val="标题3，章节第三层"/>
    <w:basedOn w:val="1"/>
    <w:next w:val="255"/>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87">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88">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89">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0">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1">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2">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3">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94">
    <w:name w:val="标题 4宋体"/>
    <w:basedOn w:val="10"/>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295">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96">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297">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298">
    <w:name w:val="普通文字"/>
    <w:basedOn w:val="1"/>
    <w:next w:val="1"/>
    <w:autoRedefine/>
    <w:qFormat/>
    <w:uiPriority w:val="0"/>
    <w:rPr>
      <w:rFonts w:ascii="宋体" w:hAnsi="宋体" w:cs="宋体"/>
      <w:kern w:val="0"/>
      <w:sz w:val="24"/>
      <w:u w:color="000000"/>
    </w:rPr>
  </w:style>
  <w:style w:type="paragraph" w:customStyle="1" w:styleId="299">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0">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1">
    <w:name w:val="标题3"/>
    <w:basedOn w:val="9"/>
    <w:autoRedefine/>
    <w:qFormat/>
    <w:uiPriority w:val="0"/>
    <w:pPr>
      <w:keepNext w:val="0"/>
      <w:keepLines w:val="0"/>
      <w:spacing w:line="360" w:lineRule="auto"/>
    </w:pPr>
    <w:rPr>
      <w:rFonts w:eastAsia="仿宋_GB2312"/>
      <w:b w:val="0"/>
      <w:bCs/>
      <w:sz w:val="30"/>
      <w:szCs w:val="32"/>
    </w:rPr>
  </w:style>
  <w:style w:type="paragraph" w:customStyle="1" w:styleId="302">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3">
    <w:name w:val="项目符号，一级"/>
    <w:basedOn w:val="255"/>
    <w:next w:val="255"/>
    <w:autoRedefine/>
    <w:qFormat/>
    <w:uiPriority w:val="0"/>
    <w:pPr>
      <w:tabs>
        <w:tab w:val="left" w:pos="1320"/>
      </w:tabs>
      <w:spacing w:line="240" w:lineRule="atLeast"/>
      <w:ind w:left="376" w:leftChars="179" w:firstLine="0"/>
    </w:pPr>
    <w:rPr>
      <w:bCs w:val="0"/>
      <w:color w:val="000000"/>
      <w:szCs w:val="24"/>
    </w:rPr>
  </w:style>
  <w:style w:type="paragraph" w:customStyle="1" w:styleId="304">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5">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06">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7">
    <w:name w:val="表头_5"/>
    <w:basedOn w:val="1"/>
    <w:autoRedefine/>
    <w:qFormat/>
    <w:uiPriority w:val="0"/>
    <w:pPr>
      <w:adjustRightInd w:val="0"/>
      <w:spacing w:line="360" w:lineRule="auto"/>
      <w:textAlignment w:val="baseline"/>
    </w:pPr>
    <w:rPr>
      <w:b/>
      <w:bCs/>
      <w:sz w:val="28"/>
      <w:szCs w:val="21"/>
    </w:rPr>
  </w:style>
  <w:style w:type="paragraph" w:customStyle="1" w:styleId="308">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09">
    <w:name w:val="_Style 42"/>
    <w:basedOn w:val="1"/>
    <w:next w:val="27"/>
    <w:autoRedefine/>
    <w:qFormat/>
    <w:uiPriority w:val="0"/>
    <w:rPr>
      <w:rFonts w:ascii="楷体_GB2312" w:hAnsi="Arial" w:eastAsia="楷体_GB2312"/>
      <w:sz w:val="28"/>
    </w:rPr>
  </w:style>
  <w:style w:type="paragraph" w:customStyle="1" w:styleId="310">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1">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2">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3">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14">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15">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16">
    <w:name w:val="Char Char Char Char Char Char Char Char Char Char Char Char Char"/>
    <w:basedOn w:val="22"/>
    <w:autoRedefine/>
    <w:qFormat/>
    <w:uiPriority w:val="0"/>
    <w:rPr>
      <w:rFonts w:ascii="Tahoma" w:hAnsi="Tahoma"/>
      <w:sz w:val="24"/>
      <w:szCs w:val="24"/>
    </w:rPr>
  </w:style>
  <w:style w:type="paragraph" w:customStyle="1" w:styleId="317">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18">
    <w:name w:val="段落"/>
    <w:basedOn w:val="1"/>
    <w:autoRedefine/>
    <w:qFormat/>
    <w:uiPriority w:val="0"/>
    <w:pPr>
      <w:spacing w:line="460" w:lineRule="exact"/>
      <w:ind w:firstLine="480"/>
    </w:pPr>
    <w:rPr>
      <w:sz w:val="24"/>
    </w:rPr>
  </w:style>
  <w:style w:type="paragraph" w:customStyle="1" w:styleId="319">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0">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1">
    <w:name w:val="7"/>
    <w:basedOn w:val="1"/>
    <w:next w:val="57"/>
    <w:autoRedefine/>
    <w:qFormat/>
    <w:uiPriority w:val="0"/>
    <w:pPr>
      <w:widowControl/>
      <w:spacing w:before="100" w:beforeAutospacing="1" w:after="100" w:afterAutospacing="1"/>
      <w:jc w:val="left"/>
    </w:pPr>
    <w:rPr>
      <w:rFonts w:ascii="宋体" w:hAnsi="宋体"/>
      <w:kern w:val="0"/>
      <w:sz w:val="24"/>
    </w:rPr>
  </w:style>
  <w:style w:type="paragraph" w:customStyle="1" w:styleId="322">
    <w:name w:val="font9"/>
    <w:basedOn w:val="1"/>
    <w:autoRedefine/>
    <w:qFormat/>
    <w:uiPriority w:val="0"/>
    <w:pPr>
      <w:widowControl/>
      <w:spacing w:before="100" w:beforeAutospacing="1" w:after="100" w:afterAutospacing="1"/>
      <w:jc w:val="left"/>
    </w:pPr>
    <w:rPr>
      <w:b/>
      <w:bCs/>
      <w:kern w:val="0"/>
      <w:sz w:val="20"/>
    </w:rPr>
  </w:style>
  <w:style w:type="paragraph" w:customStyle="1" w:styleId="323">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24">
    <w:name w:val="Char1 Char Char Char"/>
    <w:basedOn w:val="1"/>
    <w:autoRedefine/>
    <w:qFormat/>
    <w:uiPriority w:val="0"/>
    <w:rPr>
      <w:rFonts w:ascii="Tahoma" w:hAnsi="Tahoma"/>
      <w:sz w:val="24"/>
    </w:rPr>
  </w:style>
  <w:style w:type="paragraph" w:customStyle="1" w:styleId="325">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26">
    <w:name w:val="样式2"/>
    <w:basedOn w:val="1"/>
    <w:autoRedefine/>
    <w:qFormat/>
    <w:uiPriority w:val="0"/>
    <w:pPr>
      <w:spacing w:line="360" w:lineRule="auto"/>
      <w:ind w:left="200" w:leftChars="200"/>
    </w:pPr>
    <w:rPr>
      <w:rFonts w:ascii="宋体" w:hAnsi="宋体"/>
      <w:b/>
      <w:sz w:val="24"/>
      <w:szCs w:val="24"/>
    </w:rPr>
  </w:style>
  <w:style w:type="paragraph" w:customStyle="1" w:styleId="327">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28">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29">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0">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1">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2">
    <w:name w:val="1"/>
    <w:basedOn w:val="1"/>
    <w:next w:val="55"/>
    <w:autoRedefine/>
    <w:qFormat/>
    <w:uiPriority w:val="0"/>
    <w:pPr>
      <w:spacing w:line="360" w:lineRule="auto"/>
    </w:pPr>
    <w:rPr>
      <w:rFonts w:eastAsia="仿宋_GB2312"/>
      <w:sz w:val="24"/>
      <w:szCs w:val="24"/>
    </w:rPr>
  </w:style>
  <w:style w:type="paragraph" w:customStyle="1" w:styleId="333">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34">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6">
    <w:name w:val="小四 段落 宋体 Char"/>
    <w:basedOn w:val="20"/>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37">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38">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39">
    <w:name w:val="公文正文"/>
    <w:basedOn w:val="7"/>
    <w:autoRedefine/>
    <w:qFormat/>
    <w:uiPriority w:val="0"/>
    <w:pPr>
      <w:ind w:firstLine="200" w:firstLineChars="200"/>
    </w:pPr>
    <w:rPr>
      <w:rFonts w:ascii="仿宋_GB2312" w:hAnsi="宋体" w:eastAsia="仿宋_GB2312"/>
      <w:kern w:val="28"/>
      <w:sz w:val="28"/>
      <w:szCs w:val="24"/>
    </w:rPr>
  </w:style>
  <w:style w:type="paragraph" w:customStyle="1" w:styleId="340">
    <w:name w:val="马刚标题4"/>
    <w:basedOn w:val="341"/>
    <w:next w:val="1"/>
    <w:autoRedefine/>
    <w:qFormat/>
    <w:uiPriority w:val="0"/>
    <w:pPr>
      <w:tabs>
        <w:tab w:val="left" w:pos="567"/>
        <w:tab w:val="left" w:pos="735"/>
        <w:tab w:val="left" w:pos="1050"/>
      </w:tabs>
      <w:spacing w:before="100" w:after="40"/>
      <w:outlineLvl w:val="3"/>
    </w:pPr>
    <w:rPr>
      <w:b w:val="0"/>
    </w:rPr>
  </w:style>
  <w:style w:type="paragraph" w:customStyle="1" w:styleId="341">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2">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3">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44">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45">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46">
    <w:name w:val="丁华标题3"/>
    <w:basedOn w:val="347"/>
    <w:next w:val="236"/>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47">
    <w:name w:val="丁华标题2"/>
    <w:basedOn w:val="4"/>
    <w:next w:val="236"/>
    <w:autoRedefine/>
    <w:qFormat/>
    <w:uiPriority w:val="0"/>
    <w:pPr>
      <w:numPr>
        <w:ilvl w:val="1"/>
        <w:numId w:val="3"/>
      </w:numPr>
      <w:spacing w:line="413" w:lineRule="auto"/>
    </w:pPr>
    <w:rPr>
      <w:rFonts w:ascii="Arial" w:hAnsi="Arial" w:eastAsia="黑体"/>
      <w:b w:val="0"/>
      <w:sz w:val="28"/>
      <w:szCs w:val="20"/>
    </w:rPr>
  </w:style>
  <w:style w:type="paragraph" w:customStyle="1" w:styleId="348">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49">
    <w:name w:val="Char"/>
    <w:basedOn w:val="1"/>
    <w:autoRedefine/>
    <w:qFormat/>
    <w:uiPriority w:val="0"/>
    <w:pPr>
      <w:spacing w:afterLines="50" w:line="360" w:lineRule="auto"/>
    </w:pPr>
    <w:rPr>
      <w:rFonts w:ascii="Tahoma" w:hAnsi="Tahoma"/>
      <w:sz w:val="24"/>
    </w:rPr>
  </w:style>
  <w:style w:type="paragraph" w:customStyle="1" w:styleId="350">
    <w:name w:val="项目符号，二级"/>
    <w:basedOn w:val="255"/>
    <w:next w:val="255"/>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1">
    <w:name w:val="_Style 1"/>
    <w:basedOn w:val="1"/>
    <w:autoRedefine/>
    <w:qFormat/>
    <w:uiPriority w:val="0"/>
    <w:pPr>
      <w:ind w:firstLine="420" w:firstLineChars="200"/>
    </w:pPr>
    <w:rPr>
      <w:rFonts w:ascii="Calibri" w:hAnsi="Calibri"/>
      <w:szCs w:val="22"/>
    </w:rPr>
  </w:style>
  <w:style w:type="paragraph" w:customStyle="1" w:styleId="352">
    <w:name w:val="Char Char Char Char Char Char Char Char Char Char Char Char Char Char1"/>
    <w:basedOn w:val="1"/>
    <w:autoRedefine/>
    <w:qFormat/>
    <w:uiPriority w:val="0"/>
    <w:rPr>
      <w:rFonts w:ascii="Tahoma" w:hAnsi="Tahoma" w:cs="Tahoma"/>
      <w:sz w:val="24"/>
    </w:rPr>
  </w:style>
  <w:style w:type="paragraph" w:customStyle="1" w:styleId="353">
    <w:name w:val="Char Char Char Char Char1"/>
    <w:basedOn w:val="1"/>
    <w:autoRedefine/>
    <w:qFormat/>
    <w:uiPriority w:val="0"/>
    <w:rPr>
      <w:rFonts w:ascii="Tahoma" w:hAnsi="Tahoma" w:cs="Tahoma"/>
      <w:sz w:val="24"/>
    </w:rPr>
  </w:style>
  <w:style w:type="paragraph" w:customStyle="1" w:styleId="354">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55">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56">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57">
    <w:name w:val="样式1"/>
    <w:basedOn w:val="1"/>
    <w:autoRedefine/>
    <w:qFormat/>
    <w:uiPriority w:val="0"/>
    <w:pPr>
      <w:spacing w:line="300" w:lineRule="auto"/>
      <w:ind w:firstLine="480" w:firstLineChars="200"/>
    </w:pPr>
    <w:rPr>
      <w:sz w:val="24"/>
      <w:szCs w:val="24"/>
    </w:rPr>
  </w:style>
  <w:style w:type="paragraph" w:customStyle="1" w:styleId="358">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59">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0">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1">
    <w:name w:val="正文 首行缩进:  2 字符 Char"/>
    <w:basedOn w:val="1"/>
    <w:autoRedefine/>
    <w:qFormat/>
    <w:uiPriority w:val="0"/>
    <w:pPr>
      <w:spacing w:line="360" w:lineRule="auto"/>
      <w:ind w:firstLine="480"/>
    </w:pPr>
    <w:rPr>
      <w:rFonts w:cs="宋体"/>
      <w:sz w:val="24"/>
    </w:rPr>
  </w:style>
  <w:style w:type="paragraph" w:customStyle="1" w:styleId="362">
    <w:name w:val="Char2"/>
    <w:basedOn w:val="1"/>
    <w:autoRedefine/>
    <w:qFormat/>
    <w:uiPriority w:val="0"/>
    <w:rPr>
      <w:rFonts w:ascii="Tahoma" w:hAnsi="Tahoma" w:cs="仿宋_GB2312"/>
      <w:sz w:val="24"/>
      <w:szCs w:val="28"/>
    </w:rPr>
  </w:style>
  <w:style w:type="paragraph" w:customStyle="1" w:styleId="363">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64">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65">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66">
    <w:name w:val="论文正文"/>
    <w:basedOn w:val="36"/>
    <w:autoRedefine/>
    <w:qFormat/>
    <w:uiPriority w:val="0"/>
    <w:pPr>
      <w:spacing w:line="360" w:lineRule="auto"/>
      <w:ind w:left="0" w:firstLine="200" w:firstLineChars="200"/>
      <w:jc w:val="left"/>
    </w:pPr>
    <w:rPr>
      <w:sz w:val="28"/>
      <w:szCs w:val="24"/>
    </w:rPr>
  </w:style>
  <w:style w:type="paragraph" w:customStyle="1" w:styleId="367">
    <w:name w:val="列出段落3"/>
    <w:basedOn w:val="1"/>
    <w:autoRedefine/>
    <w:qFormat/>
    <w:uiPriority w:val="0"/>
    <w:pPr>
      <w:ind w:firstLine="420" w:firstLineChars="200"/>
    </w:pPr>
    <w:rPr>
      <w:szCs w:val="24"/>
    </w:rPr>
  </w:style>
  <w:style w:type="paragraph" w:customStyle="1" w:styleId="368">
    <w:name w:val="丁华标题1"/>
    <w:basedOn w:val="3"/>
    <w:next w:val="236"/>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69">
    <w:name w:val="插图"/>
    <w:basedOn w:val="1"/>
    <w:autoRedefine/>
    <w:qFormat/>
    <w:uiPriority w:val="0"/>
    <w:pPr>
      <w:tabs>
        <w:tab w:val="left" w:pos="1620"/>
      </w:tabs>
      <w:adjustRightInd w:val="0"/>
      <w:jc w:val="center"/>
    </w:pPr>
    <w:rPr>
      <w:bCs/>
      <w:color w:val="000000"/>
      <w:szCs w:val="22"/>
    </w:rPr>
  </w:style>
  <w:style w:type="paragraph" w:customStyle="1" w:styleId="370">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1">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2">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3">
    <w:name w:val="标题2，章节第二层"/>
    <w:basedOn w:val="1"/>
    <w:next w:val="255"/>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74">
    <w:name w:val="样式 标题 3H3sect1.2.3BOD 0Heading 3 - oldh3l3CTLevel 3 Head..."/>
    <w:basedOn w:val="9"/>
    <w:autoRedefine/>
    <w:qFormat/>
    <w:uiPriority w:val="0"/>
    <w:pPr>
      <w:spacing w:beforeLines="50" w:afterLines="50"/>
      <w:jc w:val="left"/>
    </w:pPr>
    <w:rPr>
      <w:rFonts w:cs="宋体"/>
      <w:bCs/>
      <w:sz w:val="30"/>
    </w:rPr>
  </w:style>
  <w:style w:type="paragraph" w:customStyle="1" w:styleId="375">
    <w:name w:val="Char Char Char Char Char Char Char Char Char Char Char1"/>
    <w:basedOn w:val="1"/>
    <w:autoRedefine/>
    <w:qFormat/>
    <w:uiPriority w:val="0"/>
    <w:rPr>
      <w:rFonts w:ascii="Tahoma" w:hAnsi="Tahoma"/>
      <w:sz w:val="24"/>
    </w:rPr>
  </w:style>
  <w:style w:type="paragraph" w:customStyle="1" w:styleId="376">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77">
    <w:name w:val="font14"/>
    <w:basedOn w:val="1"/>
    <w:autoRedefine/>
    <w:qFormat/>
    <w:uiPriority w:val="0"/>
    <w:pPr>
      <w:widowControl/>
      <w:spacing w:before="100" w:beforeAutospacing="1" w:after="100" w:afterAutospacing="1"/>
      <w:jc w:val="left"/>
    </w:pPr>
    <w:rPr>
      <w:kern w:val="0"/>
      <w:sz w:val="36"/>
      <w:szCs w:val="36"/>
    </w:rPr>
  </w:style>
  <w:style w:type="paragraph" w:customStyle="1" w:styleId="378">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79">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0">
    <w:name w:val="Test2"/>
    <w:basedOn w:val="4"/>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2">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3">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84">
    <w:name w:val="Default Text"/>
    <w:basedOn w:val="1"/>
    <w:autoRedefine/>
    <w:qFormat/>
    <w:uiPriority w:val="0"/>
    <w:pPr>
      <w:widowControl/>
      <w:jc w:val="left"/>
    </w:pPr>
    <w:rPr>
      <w:kern w:val="0"/>
      <w:sz w:val="24"/>
      <w:lang w:eastAsia="en-US"/>
    </w:rPr>
  </w:style>
  <w:style w:type="paragraph" w:customStyle="1" w:styleId="38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86">
    <w:name w:val="马刚标题1"/>
    <w:basedOn w:val="3"/>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87">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88">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89">
    <w:name w:val="二级条标题"/>
    <w:basedOn w:val="1"/>
    <w:next w:val="249"/>
    <w:autoRedefine/>
    <w:qFormat/>
    <w:uiPriority w:val="0"/>
    <w:pPr>
      <w:widowControl/>
      <w:tabs>
        <w:tab w:val="left" w:pos="2240"/>
      </w:tabs>
      <w:ind w:hanging="420"/>
      <w:outlineLvl w:val="3"/>
    </w:pPr>
    <w:rPr>
      <w:rFonts w:eastAsia="黑体"/>
      <w:kern w:val="0"/>
    </w:rPr>
  </w:style>
  <w:style w:type="paragraph" w:customStyle="1" w:styleId="390">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1">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2">
    <w:name w:val="TOC 标题1"/>
    <w:basedOn w:val="3"/>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3">
    <w:name w:val="正文 + 宋体"/>
    <w:basedOn w:val="1"/>
    <w:autoRedefine/>
    <w:qFormat/>
    <w:uiPriority w:val="0"/>
    <w:pPr>
      <w:spacing w:line="360" w:lineRule="auto"/>
      <w:ind w:firstLine="420" w:firstLineChars="200"/>
    </w:pPr>
    <w:rPr>
      <w:szCs w:val="24"/>
    </w:rPr>
  </w:style>
  <w:style w:type="paragraph" w:customStyle="1" w:styleId="394">
    <w:name w:val="Char Char Char Char Char Char Char Char1"/>
    <w:basedOn w:val="1"/>
    <w:autoRedefine/>
    <w:qFormat/>
    <w:uiPriority w:val="0"/>
    <w:rPr>
      <w:rFonts w:ascii="Tahoma" w:hAnsi="Tahoma" w:cs="Tahoma"/>
      <w:sz w:val="24"/>
    </w:rPr>
  </w:style>
  <w:style w:type="paragraph" w:customStyle="1" w:styleId="395">
    <w:name w:val="Char Char Char Char1"/>
    <w:basedOn w:val="22"/>
    <w:autoRedefine/>
    <w:qFormat/>
    <w:uiPriority w:val="0"/>
    <w:pPr>
      <w:adjustRightInd w:val="0"/>
      <w:snapToGrid w:val="0"/>
      <w:spacing w:line="360" w:lineRule="auto"/>
    </w:pPr>
    <w:rPr>
      <w:rFonts w:ascii="Tahoma" w:hAnsi="Tahoma"/>
      <w:sz w:val="24"/>
      <w:szCs w:val="24"/>
    </w:rPr>
  </w:style>
  <w:style w:type="paragraph" w:customStyle="1" w:styleId="396">
    <w:name w:val="正文1"/>
    <w:basedOn w:val="1"/>
    <w:autoRedefine/>
    <w:qFormat/>
    <w:uiPriority w:val="0"/>
    <w:rPr>
      <w:rFonts w:ascii="Calibri" w:hAnsi="Calibri" w:eastAsia="Times New Roman" w:cs="宋体"/>
      <w:kern w:val="0"/>
      <w:lang w:val="zh-CN"/>
    </w:rPr>
  </w:style>
  <w:style w:type="paragraph" w:customStyle="1" w:styleId="397">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39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99">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0">
    <w:name w:val="Normal1"/>
    <w:basedOn w:val="1"/>
    <w:autoRedefine/>
    <w:qFormat/>
    <w:uiPriority w:val="0"/>
    <w:rPr>
      <w:rFonts w:ascii="Calibri" w:hAnsi="Calibri" w:eastAsia="Times New Roman" w:cs="宋体"/>
      <w:kern w:val="0"/>
      <w:lang w:val="zh-CN"/>
    </w:rPr>
  </w:style>
  <w:style w:type="paragraph" w:customStyle="1" w:styleId="401">
    <w:name w:val="纯文本1"/>
    <w:basedOn w:val="1"/>
    <w:autoRedefine/>
    <w:qFormat/>
    <w:uiPriority w:val="0"/>
    <w:pPr>
      <w:adjustRightInd w:val="0"/>
      <w:textAlignment w:val="baseline"/>
    </w:pPr>
    <w:rPr>
      <w:rFonts w:ascii="宋体" w:hAnsi="宋体" w:eastAsia="楷体_GB2312" w:cs="宋体"/>
      <w:sz w:val="28"/>
    </w:rPr>
  </w:style>
  <w:style w:type="paragraph" w:customStyle="1" w:styleId="402">
    <w:name w:val="正文lzq"/>
    <w:basedOn w:val="1"/>
    <w:autoRedefine/>
    <w:qFormat/>
    <w:uiPriority w:val="0"/>
    <w:pPr>
      <w:adjustRightInd w:val="0"/>
      <w:spacing w:line="360" w:lineRule="auto"/>
      <w:ind w:firstLine="480"/>
      <w:textAlignment w:val="baseline"/>
    </w:pPr>
    <w:rPr>
      <w:kern w:val="0"/>
      <w:sz w:val="24"/>
    </w:rPr>
  </w:style>
  <w:style w:type="paragraph" w:customStyle="1" w:styleId="403">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04">
    <w:name w:val="Char Char Char Char Char Char Char Char Char Char Char Char Char Char Char Char Char Char Char Char Char"/>
    <w:basedOn w:val="1"/>
    <w:autoRedefine/>
    <w:qFormat/>
    <w:uiPriority w:val="0"/>
    <w:rPr>
      <w:rFonts w:ascii="Tahoma" w:hAnsi="Tahoma"/>
      <w:sz w:val="24"/>
    </w:rPr>
  </w:style>
  <w:style w:type="paragraph" w:customStyle="1" w:styleId="405">
    <w:name w:val="Char Char Char"/>
    <w:basedOn w:val="1"/>
    <w:autoRedefine/>
    <w:qFormat/>
    <w:uiPriority w:val="0"/>
    <w:rPr>
      <w:rFonts w:ascii="Tahoma" w:hAnsi="Tahoma"/>
      <w:sz w:val="24"/>
    </w:rPr>
  </w:style>
  <w:style w:type="paragraph" w:customStyle="1" w:styleId="406">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07">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08">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09">
    <w:name w:val="公文标题 2"/>
    <w:basedOn w:val="1"/>
    <w:next w:val="339"/>
    <w:autoRedefine/>
    <w:qFormat/>
    <w:uiPriority w:val="0"/>
    <w:pPr>
      <w:outlineLvl w:val="1"/>
    </w:pPr>
    <w:rPr>
      <w:rFonts w:ascii="仿宋_GB2312" w:hAnsi="宋体" w:eastAsia="仿宋_GB2312"/>
      <w:kern w:val="28"/>
      <w:sz w:val="28"/>
      <w:szCs w:val="24"/>
    </w:rPr>
  </w:style>
  <w:style w:type="paragraph" w:customStyle="1" w:styleId="410">
    <w:name w:val="文档正文"/>
    <w:basedOn w:val="1"/>
    <w:autoRedefine/>
    <w:qFormat/>
    <w:uiPriority w:val="0"/>
    <w:pPr>
      <w:spacing w:line="360" w:lineRule="auto"/>
    </w:pPr>
    <w:rPr>
      <w:rFonts w:ascii="宋体" w:hAnsi="宋体"/>
      <w:b/>
      <w:bCs/>
      <w:szCs w:val="24"/>
    </w:rPr>
  </w:style>
  <w:style w:type="paragraph" w:customStyle="1" w:styleId="411">
    <w:name w:val="Char Char Char Char Char Char Char Char Char Char Char"/>
    <w:basedOn w:val="1"/>
    <w:autoRedefine/>
    <w:qFormat/>
    <w:uiPriority w:val="0"/>
    <w:rPr>
      <w:rFonts w:ascii="Tahoma" w:hAnsi="Tahoma" w:cs="Tahoma"/>
      <w:sz w:val="24"/>
    </w:rPr>
  </w:style>
  <w:style w:type="paragraph" w:customStyle="1" w:styleId="412">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3">
    <w:name w:val="标题6"/>
    <w:basedOn w:val="11"/>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14">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15">
    <w:name w:val="批注文字 Char1"/>
    <w:basedOn w:val="64"/>
    <w:autoRedefine/>
    <w:semiHidden/>
    <w:qFormat/>
    <w:uiPriority w:val="99"/>
    <w:rPr>
      <w:rFonts w:ascii="Times New Roman" w:hAnsi="Times New Roman" w:eastAsia="宋体" w:cs="Times New Roman"/>
      <w:szCs w:val="24"/>
    </w:rPr>
  </w:style>
  <w:style w:type="paragraph" w:styleId="416">
    <w:name w:val="List Paragraph"/>
    <w:basedOn w:val="1"/>
    <w:autoRedefine/>
    <w:qFormat/>
    <w:uiPriority w:val="99"/>
    <w:pPr>
      <w:ind w:firstLine="420" w:firstLineChars="200"/>
    </w:pPr>
    <w:rPr>
      <w:szCs w:val="24"/>
    </w:rPr>
  </w:style>
  <w:style w:type="paragraph" w:customStyle="1" w:styleId="417">
    <w:name w:val="D&amp;L"/>
    <w:basedOn w:val="4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18">
    <w:name w:val="网格型1"/>
    <w:basedOn w:val="6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9">
    <w:name w:val="Char Char Char Char Char Char Char1 Char"/>
    <w:basedOn w:val="1"/>
    <w:autoRedefine/>
    <w:qFormat/>
    <w:uiPriority w:val="0"/>
    <w:rPr>
      <w:rFonts w:ascii="Arial" w:hAnsi="Arial" w:cs="Arial"/>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62</Pages>
  <Words>27074</Words>
  <Characters>28748</Characters>
  <Lines>195</Lines>
  <Paragraphs>55</Paragraphs>
  <TotalTime>17</TotalTime>
  <ScaleCrop>false</ScaleCrop>
  <LinksUpToDate>false</LinksUpToDate>
  <CharactersWithSpaces>32267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2024-04-22T07:26:31Z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5E9F311C3D9C41BFB1FF5BF213F81464_13</vt:lpwstr>
  </property>
</Properties>
</file>