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桐城师范高等专科学校学生宿舍一楼金钢网防盗窗</w:t>
      </w:r>
    </w:p>
    <w:p>
      <w:pPr>
        <w:jc w:val="center"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技术参数及服务需要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工程概况：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桐城师范高等专科学校因新校区搬迁启用，考虑到学生的安全，学校决定将十一幢学生公寓一楼宿舍、走廊、包括公共洗漱间安装金钢网防盗窗，共640个窗户，合计面积1250平方米，本着公平、公正、公开的原则，欢迎有资质的企业和个体参与竞标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投标须知：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为确保桐城师范高等专科学校公寓楼金钢网防盗窗的质量，现本着平等竞争的原则，对工程质量、材料及施工时间有关事宜说明如下：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一</w:t>
      </w:r>
      <w:r>
        <w:rPr>
          <w:rFonts w:hint="eastAsia"/>
          <w:sz w:val="28"/>
          <w:szCs w:val="28"/>
        </w:rPr>
        <w:t>、材料选用：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1、须正规厂家生产的304、316不锈钢网材质。网片尺寸：1500mm*3000mm，12目*0.7mm，规格尺寸：11目*0.8mm、12目*0.7mm，钛镁铝合金边框，边框材料的厚度高达1.6mm(优质锁具和配件)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2、所提供材料符合国家同类质量标准，须提供进场材料合格证和有资质的检测单位出具的材料检测报告。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二、</w:t>
      </w:r>
      <w:r>
        <w:rPr>
          <w:rFonts w:hint="eastAsia"/>
          <w:sz w:val="28"/>
          <w:szCs w:val="28"/>
        </w:rPr>
        <w:t>工程发包范围及约定单位说明：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1、发包范围：桐城师范高等专科学校新校区学生公寓共十一幢宿舍楼一层，合计640个窗户的金钢网防盗窗，总面积约1250平方米。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2、竣工后决算方式：竣工后以实际丈量面积为准，以中标单价乘以实际丈量面积作为决算总价。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3、工程承包方式为包工、包料、包安装，本次的中标价包括工程运费、安装、税费等所有费用，中标方必须报总价和单价，结算时按实际丈量面积（每平方米）计算。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4、本项目包含金钢网防盗窗的材料、制</w:t>
      </w:r>
      <w:r>
        <w:rPr>
          <w:rFonts w:hint="eastAsia"/>
          <w:sz w:val="28"/>
          <w:szCs w:val="28"/>
          <w:lang w:eastAsia="zh-CN"/>
        </w:rPr>
        <w:t>作</w:t>
      </w:r>
      <w:r>
        <w:rPr>
          <w:rFonts w:hint="eastAsia"/>
          <w:sz w:val="28"/>
          <w:szCs w:val="28"/>
        </w:rPr>
        <w:t>、安装，欢迎投标人自行实地勘察</w:t>
      </w:r>
      <w:r>
        <w:rPr>
          <w:rFonts w:hint="eastAsia"/>
          <w:sz w:val="28"/>
          <w:szCs w:val="28"/>
          <w:lang w:eastAsia="zh-CN"/>
        </w:rPr>
        <w:t>（勘察费用及安全问题投标人自行承担）</w:t>
      </w:r>
      <w:r>
        <w:rPr>
          <w:rFonts w:hint="eastAsia"/>
          <w:sz w:val="28"/>
          <w:szCs w:val="28"/>
        </w:rPr>
        <w:t>，结算时不得</w:t>
      </w:r>
      <w:r>
        <w:rPr>
          <w:rFonts w:hint="eastAsia"/>
          <w:sz w:val="28"/>
          <w:szCs w:val="28"/>
          <w:lang w:eastAsia="zh-CN"/>
        </w:rPr>
        <w:t>以</w:t>
      </w:r>
      <w:r>
        <w:rPr>
          <w:rFonts w:hint="eastAsia"/>
          <w:sz w:val="28"/>
          <w:szCs w:val="28"/>
        </w:rPr>
        <w:t>任何理由进行调价，请各潜在投标人谨慎报价。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5、项目最高控制价：13</w:t>
      </w:r>
      <w:r>
        <w:rPr>
          <w:rFonts w:hint="eastAsia"/>
          <w:sz w:val="28"/>
          <w:szCs w:val="28"/>
          <w:lang w:val="en-US" w:eastAsia="zh-CN"/>
        </w:rPr>
        <w:t>0</w:t>
      </w:r>
      <w:r>
        <w:rPr>
          <w:rFonts w:hint="eastAsia"/>
          <w:sz w:val="28"/>
          <w:szCs w:val="28"/>
        </w:rPr>
        <w:t>元/平方米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三、施工质量及工期要求：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1、施工质量符合国家同类相应标准，安装的各个节点必须牢固、稳定。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2、施工期间的施工安全问题归承包方承担。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3、工期一个月，自签订协议日期算起。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4、质保期：三年，如发现生锈，无条件的撤换，质保金为此工程决算价的3%</w:t>
      </w:r>
      <w:r>
        <w:rPr>
          <w:rFonts w:hint="eastAsia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ind w:left="42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桐城师范高等专科学校</w:t>
      </w:r>
    </w:p>
    <w:p>
      <w:pPr>
        <w:ind w:left="420"/>
        <w:jc w:val="right"/>
      </w:pPr>
      <w:r>
        <w:rPr>
          <w:rFonts w:hint="eastAsia"/>
          <w:sz w:val="32"/>
          <w:szCs w:val="32"/>
        </w:rPr>
        <w:t>2021.6.3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AFD"/>
    <w:rsid w:val="00417AFD"/>
    <w:rsid w:val="007B69F5"/>
    <w:rsid w:val="00892FB0"/>
    <w:rsid w:val="008A55E8"/>
    <w:rsid w:val="008D538B"/>
    <w:rsid w:val="00FD2246"/>
    <w:rsid w:val="100A6CDD"/>
    <w:rsid w:val="10B43570"/>
    <w:rsid w:val="1A872727"/>
    <w:rsid w:val="26D303AF"/>
    <w:rsid w:val="34C04831"/>
    <w:rsid w:val="41A16BAC"/>
    <w:rsid w:val="6A2E5D4A"/>
    <w:rsid w:val="7768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205</Words>
  <Characters>1174</Characters>
  <Lines>9</Lines>
  <Paragraphs>2</Paragraphs>
  <TotalTime>31</TotalTime>
  <ScaleCrop>false</ScaleCrop>
  <LinksUpToDate>false</LinksUpToDate>
  <CharactersWithSpaces>1377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2021-06-03T00:48:00Z</dcterms:created>
  <dc:creator>Windows 用户</dc:creator>
  <cp:lastModifiedBy>遥远</cp:lastModifiedBy>
  <dcterms:modified xsi:type="dcterms:W3CDTF">2021-06-22T06:41:22Z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AC0D3D276B5D476CBC1B5BBD5A999006</vt:lpwstr>
  </property>
</Properties>
</file>